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D6652" w14:textId="77777777" w:rsidR="002E42F0" w:rsidRDefault="002E42F0" w:rsidP="002E42F0">
      <w:pPr>
        <w:spacing w:line="276" w:lineRule="auto"/>
        <w:jc w:val="center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b/>
          <w:sz w:val="26"/>
          <w:szCs w:val="26"/>
          <w:lang w:val="en-GB"/>
        </w:rPr>
        <w:t>Summary of Day 3 of Talk to the Senate (2017-2022 Priorities)</w:t>
      </w:r>
    </w:p>
    <w:p w14:paraId="5E9B2CE8" w14:textId="0C999108" w:rsidR="002E42F0" w:rsidRPr="000909D8" w:rsidRDefault="004966D6" w:rsidP="002E42F0">
      <w:pPr>
        <w:spacing w:line="276" w:lineRule="auto"/>
        <w:jc w:val="center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b/>
          <w:sz w:val="26"/>
          <w:szCs w:val="26"/>
          <w:lang w:val="en-GB"/>
        </w:rPr>
        <w:t>Effective</w:t>
      </w:r>
      <w:r w:rsidR="00B969FB">
        <w:rPr>
          <w:rFonts w:ascii="Avenir Book" w:hAnsi="Avenir Book"/>
          <w:b/>
          <w:sz w:val="26"/>
          <w:szCs w:val="26"/>
          <w:lang w:val="en-GB"/>
        </w:rPr>
        <w:t xml:space="preserve"> Public Participation with the Senate and the Counties</w:t>
      </w:r>
    </w:p>
    <w:p w14:paraId="0216A750" w14:textId="605E7418" w:rsidR="002E42F0" w:rsidRPr="00A32670" w:rsidRDefault="004966D6" w:rsidP="002E42F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b/>
          <w:sz w:val="26"/>
          <w:szCs w:val="26"/>
          <w:lang w:val="en-GB"/>
        </w:rPr>
        <w:t>What constitutes effective public participation?</w:t>
      </w:r>
    </w:p>
    <w:p w14:paraId="11E63EFA" w14:textId="7610EC86" w:rsidR="002E42F0" w:rsidRPr="004A2E14" w:rsidRDefault="004A2E14" w:rsidP="004A2E14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>Clearly defined feedback mechanism</w:t>
      </w:r>
      <w:r w:rsidR="002E42F0" w:rsidRPr="00A32670">
        <w:rPr>
          <w:rFonts w:ascii="Avenir Book" w:hAnsi="Avenir Book"/>
          <w:sz w:val="26"/>
          <w:szCs w:val="26"/>
          <w:lang w:val="en-GB"/>
        </w:rPr>
        <w:t xml:space="preserve"> </w:t>
      </w:r>
    </w:p>
    <w:p w14:paraId="0A4863AD" w14:textId="76F05F59" w:rsidR="002E42F0" w:rsidRDefault="00926D92" w:rsidP="002E42F0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>Ensure</w:t>
      </w:r>
      <w:r w:rsidR="00EC409C">
        <w:rPr>
          <w:rFonts w:ascii="Avenir Book" w:hAnsi="Avenir Book"/>
          <w:sz w:val="26"/>
          <w:szCs w:val="26"/>
          <w:lang w:val="en-GB"/>
        </w:rPr>
        <w:t xml:space="preserve"> local </w:t>
      </w:r>
      <w:r>
        <w:rPr>
          <w:rFonts w:ascii="Avenir Book" w:hAnsi="Avenir Book"/>
          <w:sz w:val="26"/>
          <w:szCs w:val="26"/>
          <w:lang w:val="en-GB"/>
        </w:rPr>
        <w:t xml:space="preserve">and online </w:t>
      </w:r>
      <w:bookmarkStart w:id="0" w:name="_GoBack"/>
      <w:bookmarkEnd w:id="0"/>
      <w:r w:rsidR="00EC409C">
        <w:rPr>
          <w:rFonts w:ascii="Avenir Book" w:hAnsi="Avenir Book"/>
          <w:sz w:val="26"/>
          <w:szCs w:val="26"/>
          <w:lang w:val="en-GB"/>
        </w:rPr>
        <w:t xml:space="preserve">access to the </w:t>
      </w:r>
      <w:r w:rsidR="00DB36C7">
        <w:rPr>
          <w:rFonts w:ascii="Avenir Book" w:hAnsi="Avenir Book"/>
          <w:sz w:val="26"/>
          <w:szCs w:val="26"/>
          <w:lang w:val="en-GB"/>
        </w:rPr>
        <w:t xml:space="preserve">most recent </w:t>
      </w:r>
      <w:r w:rsidR="00EC409C">
        <w:rPr>
          <w:rFonts w:ascii="Avenir Book" w:hAnsi="Avenir Book"/>
          <w:sz w:val="26"/>
          <w:szCs w:val="26"/>
          <w:lang w:val="en-GB"/>
        </w:rPr>
        <w:t>drafts being subjected to public participation</w:t>
      </w:r>
      <w:r w:rsidR="0092729C">
        <w:rPr>
          <w:rFonts w:ascii="Avenir Book" w:hAnsi="Avenir Book"/>
          <w:sz w:val="26"/>
          <w:szCs w:val="26"/>
          <w:lang w:val="en-GB"/>
        </w:rPr>
        <w:t>.</w:t>
      </w:r>
    </w:p>
    <w:p w14:paraId="6DB69B52" w14:textId="1171958C" w:rsidR="00D76EA1" w:rsidRDefault="00D76EA1" w:rsidP="002E42F0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Uploading committee reports to websites regularly. </w:t>
      </w:r>
    </w:p>
    <w:p w14:paraId="7908D5FE" w14:textId="58EF7A81" w:rsidR="007F68E0" w:rsidRPr="0070031F" w:rsidRDefault="007F68E0" w:rsidP="0070031F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Publishing all the contributions submitted. </w:t>
      </w:r>
    </w:p>
    <w:p w14:paraId="7D3E00E6" w14:textId="3C20FFCC" w:rsidR="002E42F0" w:rsidRDefault="0092729C" w:rsidP="002E42F0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>Popularising public hearings</w:t>
      </w:r>
      <w:r w:rsidR="002E42F0">
        <w:rPr>
          <w:rFonts w:ascii="Avenir Book" w:hAnsi="Avenir Book"/>
          <w:sz w:val="26"/>
          <w:szCs w:val="26"/>
          <w:lang w:val="en-GB"/>
        </w:rPr>
        <w:t xml:space="preserve">. </w:t>
      </w:r>
    </w:p>
    <w:p w14:paraId="0E64E950" w14:textId="505747D3" w:rsidR="009B7F62" w:rsidRDefault="009B7F62" w:rsidP="002E42F0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>Having a specific officer in charge of tracking the progress of drafts</w:t>
      </w:r>
    </w:p>
    <w:p w14:paraId="763B95C1" w14:textId="66ED06B8" w:rsidR="0070031F" w:rsidRDefault="0070031F" w:rsidP="002E42F0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Enabling tracking of Bills online. </w:t>
      </w:r>
    </w:p>
    <w:p w14:paraId="64120255" w14:textId="21F07044" w:rsidR="00341377" w:rsidRDefault="00341377" w:rsidP="002E42F0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Use of non-live broadcasting and social media to popularise the work of senate committees. </w:t>
      </w:r>
    </w:p>
    <w:p w14:paraId="4EB57F06" w14:textId="09CC1BCC" w:rsidR="002E42F0" w:rsidRDefault="004966D6" w:rsidP="002E42F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b/>
          <w:sz w:val="26"/>
          <w:szCs w:val="26"/>
          <w:lang w:val="en-GB"/>
        </w:rPr>
        <w:t>Leveraging on ICT to achieve public participation</w:t>
      </w:r>
    </w:p>
    <w:p w14:paraId="23D6F29B" w14:textId="48E9FAC7" w:rsidR="002E42F0" w:rsidRDefault="00EC409C" w:rsidP="002E42F0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>Use of Customer Relationship Management (CRM) software</w:t>
      </w:r>
      <w:r w:rsidR="002E42F0" w:rsidRPr="00B75393">
        <w:rPr>
          <w:rFonts w:ascii="Avenir Book" w:hAnsi="Avenir Book"/>
          <w:sz w:val="26"/>
          <w:szCs w:val="26"/>
          <w:lang w:val="en-GB"/>
        </w:rPr>
        <w:t xml:space="preserve">. </w:t>
      </w:r>
    </w:p>
    <w:p w14:paraId="0A0BB06F" w14:textId="702D00F7" w:rsidR="00333C49" w:rsidRPr="00333C49" w:rsidRDefault="00333C49" w:rsidP="00333C49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r>
        <w:rPr>
          <w:rFonts w:ascii="Avenir Book" w:hAnsi="Avenir Book"/>
          <w:sz w:val="26"/>
          <w:szCs w:val="26"/>
          <w:lang w:val="en-GB"/>
        </w:rPr>
        <w:t xml:space="preserve">Use of legal informatics (electronic and social media platforms) to conduct public participation </w:t>
      </w:r>
    </w:p>
    <w:p w14:paraId="3218860F" w14:textId="6CB10B82" w:rsidR="002E42F0" w:rsidRPr="00A32670" w:rsidRDefault="004966D6" w:rsidP="002E42F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venir Book" w:hAnsi="Avenir Book"/>
          <w:b/>
          <w:sz w:val="26"/>
          <w:szCs w:val="26"/>
          <w:lang w:val="en-GB"/>
        </w:rPr>
      </w:pPr>
      <w:r>
        <w:rPr>
          <w:rFonts w:ascii="Avenir Book" w:hAnsi="Avenir Book"/>
          <w:b/>
          <w:sz w:val="26"/>
          <w:szCs w:val="26"/>
          <w:lang w:val="en-GB"/>
        </w:rPr>
        <w:t>Working examples</w:t>
      </w:r>
    </w:p>
    <w:p w14:paraId="15E9A589" w14:textId="1F99C547" w:rsidR="002E42F0" w:rsidRDefault="0092729C" w:rsidP="002E42F0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hyperlink r:id="rId7" w:history="1">
        <w:r w:rsidRPr="00BA73FE">
          <w:rPr>
            <w:rStyle w:val="Hyperlink"/>
            <w:rFonts w:ascii="Avenir Book" w:hAnsi="Avenir Book"/>
            <w:sz w:val="26"/>
            <w:szCs w:val="26"/>
            <w:lang w:val="en-GB"/>
          </w:rPr>
          <w:t>www.FixMyWard.org</w:t>
        </w:r>
      </w:hyperlink>
      <w:r>
        <w:rPr>
          <w:rFonts w:ascii="Avenir Book" w:hAnsi="Avenir Book"/>
          <w:sz w:val="26"/>
          <w:szCs w:val="26"/>
          <w:lang w:val="en-GB"/>
        </w:rPr>
        <w:t xml:space="preserve">  </w:t>
      </w:r>
    </w:p>
    <w:p w14:paraId="575183A3" w14:textId="3EF9C0C4" w:rsidR="0092729C" w:rsidRPr="00532FCB" w:rsidRDefault="009B7F62" w:rsidP="002E42F0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venir Book" w:hAnsi="Avenir Book"/>
          <w:sz w:val="26"/>
          <w:szCs w:val="26"/>
          <w:lang w:val="en-GB"/>
        </w:rPr>
      </w:pPr>
      <w:hyperlink r:id="rId8" w:history="1">
        <w:r w:rsidRPr="00BA73FE">
          <w:rPr>
            <w:rStyle w:val="Hyperlink"/>
            <w:rFonts w:ascii="Avenir Book" w:hAnsi="Avenir Book"/>
            <w:sz w:val="26"/>
            <w:szCs w:val="26"/>
            <w:lang w:val="en-GB"/>
          </w:rPr>
          <w:t>http://jadili.ictpolicy.org/docs/the-computer-and-cybercrimes-bill,-2017</w:t>
        </w:r>
      </w:hyperlink>
      <w:r>
        <w:rPr>
          <w:rFonts w:ascii="Avenir Book" w:hAnsi="Avenir Book"/>
          <w:sz w:val="26"/>
          <w:szCs w:val="26"/>
          <w:lang w:val="en-GB"/>
        </w:rPr>
        <w:t xml:space="preserve"> </w:t>
      </w:r>
    </w:p>
    <w:p w14:paraId="3F802940" w14:textId="77777777" w:rsidR="002E42F0" w:rsidRPr="000909D8" w:rsidRDefault="002E42F0" w:rsidP="002E42F0">
      <w:pPr>
        <w:pStyle w:val="ListParagraph"/>
        <w:spacing w:line="276" w:lineRule="auto"/>
        <w:ind w:left="1932"/>
        <w:jc w:val="both"/>
        <w:rPr>
          <w:rFonts w:ascii="Avenir Book" w:hAnsi="Avenir Book"/>
          <w:sz w:val="26"/>
          <w:szCs w:val="26"/>
          <w:lang w:val="en-GB"/>
        </w:rPr>
      </w:pPr>
    </w:p>
    <w:p w14:paraId="6AD4FF58" w14:textId="77777777" w:rsidR="00264D82" w:rsidRDefault="005F0A2A"/>
    <w:sectPr w:rsidR="00264D82" w:rsidSect="00F628E3"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55945" w14:textId="77777777" w:rsidR="005F0A2A" w:rsidRDefault="005F0A2A">
      <w:r>
        <w:separator/>
      </w:r>
    </w:p>
  </w:endnote>
  <w:endnote w:type="continuationSeparator" w:id="0">
    <w:p w14:paraId="009E01DB" w14:textId="77777777" w:rsidR="005F0A2A" w:rsidRDefault="005F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06103" w14:textId="77777777" w:rsidR="00BF73C0" w:rsidRDefault="00B969FB" w:rsidP="006E03E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666CA1" w14:textId="77777777" w:rsidR="00BF73C0" w:rsidRDefault="005F0A2A" w:rsidP="00BF73C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1D37E" w14:textId="77777777" w:rsidR="00BF73C0" w:rsidRPr="00BF73C0" w:rsidRDefault="00B969FB" w:rsidP="006E03EC">
    <w:pPr>
      <w:pStyle w:val="Footer"/>
      <w:framePr w:wrap="none" w:vAnchor="text" w:hAnchor="margin" w:xAlign="right" w:y="1"/>
      <w:rPr>
        <w:rStyle w:val="PageNumber"/>
        <w:rFonts w:ascii="Avenir Book" w:hAnsi="Avenir Book"/>
        <w:sz w:val="26"/>
        <w:szCs w:val="26"/>
      </w:rPr>
    </w:pPr>
    <w:r w:rsidRPr="00BF73C0">
      <w:rPr>
        <w:rStyle w:val="PageNumber"/>
        <w:rFonts w:ascii="Avenir Book" w:hAnsi="Avenir Book"/>
        <w:sz w:val="26"/>
        <w:szCs w:val="26"/>
      </w:rPr>
      <w:fldChar w:fldCharType="begin"/>
    </w:r>
    <w:r w:rsidRPr="00BF73C0">
      <w:rPr>
        <w:rStyle w:val="PageNumber"/>
        <w:rFonts w:ascii="Avenir Book" w:hAnsi="Avenir Book"/>
        <w:sz w:val="26"/>
        <w:szCs w:val="26"/>
      </w:rPr>
      <w:instrText xml:space="preserve">PAGE  </w:instrText>
    </w:r>
    <w:r w:rsidRPr="00BF73C0">
      <w:rPr>
        <w:rStyle w:val="PageNumber"/>
        <w:rFonts w:ascii="Avenir Book" w:hAnsi="Avenir Book"/>
        <w:sz w:val="26"/>
        <w:szCs w:val="26"/>
      </w:rPr>
      <w:fldChar w:fldCharType="separate"/>
    </w:r>
    <w:r w:rsidR="005F0A2A">
      <w:rPr>
        <w:rStyle w:val="PageNumber"/>
        <w:rFonts w:ascii="Avenir Book" w:hAnsi="Avenir Book"/>
        <w:noProof/>
        <w:sz w:val="26"/>
        <w:szCs w:val="26"/>
      </w:rPr>
      <w:t>1</w:t>
    </w:r>
    <w:r w:rsidRPr="00BF73C0">
      <w:rPr>
        <w:rStyle w:val="PageNumber"/>
        <w:rFonts w:ascii="Avenir Book" w:hAnsi="Avenir Book"/>
        <w:sz w:val="26"/>
        <w:szCs w:val="26"/>
      </w:rPr>
      <w:fldChar w:fldCharType="end"/>
    </w:r>
  </w:p>
  <w:p w14:paraId="538B5E1E" w14:textId="77777777" w:rsidR="00BF73C0" w:rsidRPr="00BF73C0" w:rsidRDefault="005F0A2A" w:rsidP="00BF73C0">
    <w:pPr>
      <w:pStyle w:val="Footer"/>
      <w:ind w:right="360"/>
      <w:rPr>
        <w:rFonts w:ascii="Avenir Book" w:hAnsi="Avenir Book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10106" w14:textId="77777777" w:rsidR="005F0A2A" w:rsidRDefault="005F0A2A">
      <w:r>
        <w:separator/>
      </w:r>
    </w:p>
  </w:footnote>
  <w:footnote w:type="continuationSeparator" w:id="0">
    <w:p w14:paraId="45AC5356" w14:textId="77777777" w:rsidR="005F0A2A" w:rsidRDefault="005F0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41AAA"/>
    <w:multiLevelType w:val="hybridMultilevel"/>
    <w:tmpl w:val="35020F6A"/>
    <w:lvl w:ilvl="0" w:tplc="08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">
    <w:nsid w:val="74BB6AD2"/>
    <w:multiLevelType w:val="hybridMultilevel"/>
    <w:tmpl w:val="9EAA5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23601B"/>
    <w:multiLevelType w:val="multilevel"/>
    <w:tmpl w:val="99BC45C4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F0"/>
    <w:rsid w:val="001452EF"/>
    <w:rsid w:val="002E42F0"/>
    <w:rsid w:val="002E45A6"/>
    <w:rsid w:val="00333C49"/>
    <w:rsid w:val="00341377"/>
    <w:rsid w:val="00383D96"/>
    <w:rsid w:val="004966D6"/>
    <w:rsid w:val="004A2E14"/>
    <w:rsid w:val="00571489"/>
    <w:rsid w:val="005F0A2A"/>
    <w:rsid w:val="006656B9"/>
    <w:rsid w:val="0070031F"/>
    <w:rsid w:val="00703651"/>
    <w:rsid w:val="00704573"/>
    <w:rsid w:val="007E4577"/>
    <w:rsid w:val="007F68E0"/>
    <w:rsid w:val="00926D92"/>
    <w:rsid w:val="0092729C"/>
    <w:rsid w:val="009A4162"/>
    <w:rsid w:val="009B7F62"/>
    <w:rsid w:val="00B367CC"/>
    <w:rsid w:val="00B969FB"/>
    <w:rsid w:val="00C52DB2"/>
    <w:rsid w:val="00CA0F25"/>
    <w:rsid w:val="00D76EA1"/>
    <w:rsid w:val="00DB36C7"/>
    <w:rsid w:val="00E36D64"/>
    <w:rsid w:val="00E46300"/>
    <w:rsid w:val="00EC16C3"/>
    <w:rsid w:val="00EC409C"/>
    <w:rsid w:val="00ED20A0"/>
    <w:rsid w:val="00F31B59"/>
    <w:rsid w:val="00F628E3"/>
    <w:rsid w:val="00F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A81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2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E4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2F0"/>
  </w:style>
  <w:style w:type="character" w:styleId="PageNumber">
    <w:name w:val="page number"/>
    <w:basedOn w:val="DefaultParagraphFont"/>
    <w:uiPriority w:val="99"/>
    <w:semiHidden/>
    <w:unhideWhenUsed/>
    <w:rsid w:val="002E42F0"/>
  </w:style>
  <w:style w:type="character" w:styleId="Hyperlink">
    <w:name w:val="Hyperlink"/>
    <w:basedOn w:val="DefaultParagraphFont"/>
    <w:uiPriority w:val="99"/>
    <w:unhideWhenUsed/>
    <w:rsid w:val="009272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ixMyWard.org" TargetMode="External"/><Relationship Id="rId8" Type="http://schemas.openxmlformats.org/officeDocument/2006/relationships/hyperlink" Target="http://jadili.ictpolicy.org/docs/the-computer-and-cybercrimes-bill,-2017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2018-02-07T21:16:00Z</dcterms:created>
  <dcterms:modified xsi:type="dcterms:W3CDTF">2018-02-07T21:32:00Z</dcterms:modified>
</cp:coreProperties>
</file>