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ascii="Times New Roman" w:hAnsi="Times New Roman"/>
          <w:iCs/>
          <w:sz w:val="24"/>
          <w:u w:val="none"/>
        </w:rPr>
      </w:pPr>
      <w:r>
        <w:rPr>
          <w:rFonts w:ascii="Times New Roman" w:hAnsi="Times New Roman"/>
          <w:iCs/>
          <w:sz w:val="24"/>
          <w:u w:val="none"/>
        </w:rPr>
      </w:r>
      <w:bookmarkStart w:id="0" w:name="_GoBack"/>
      <w:bookmarkStart w:id="1" w:name="_GoBack"/>
      <w:bookmarkEnd w:id="1"/>
    </w:p>
    <w:p>
      <w:pPr>
        <w:pStyle w:val="Title"/>
        <w:rPr>
          <w:rFonts w:ascii="Times New Roman" w:hAnsi="Times New Roman"/>
          <w:iCs/>
          <w:sz w:val="24"/>
          <w:u w:val="none"/>
        </w:rPr>
      </w:pPr>
      <w:r>
        <w:rPr>
          <w:rFonts w:ascii="Times New Roman" w:hAnsi="Times New Roman"/>
          <w:iCs/>
          <w:sz w:val="24"/>
          <w:u w:val="none"/>
        </w:rPr>
        <w:t>THE DATA PROTECTION BILL, 2019</w:t>
      </w:r>
    </w:p>
    <w:p>
      <w:pPr>
        <w:pStyle w:val="Heading7"/>
        <w:spacing w:lineRule="auto" w:line="360"/>
        <w:jc w:val="center"/>
        <w:rPr>
          <w:b/>
          <w:b/>
          <w:bCs/>
        </w:rPr>
      </w:pPr>
      <w:r>
        <w:rPr>
          <w:b/>
          <w:bCs/>
        </w:rPr>
        <w:t>ARRANGEMENT OF CLAUSES</w:t>
      </w:r>
    </w:p>
    <w:p>
      <w:pPr>
        <w:pStyle w:val="Normal"/>
        <w:spacing w:lineRule="auto" w:line="360"/>
        <w:ind w:firstLine="720"/>
        <w:jc w:val="both"/>
        <w:rPr>
          <w:bCs/>
          <w:i/>
          <w:i/>
          <w:iCs/>
          <w:sz w:val="22"/>
          <w:szCs w:val="22"/>
        </w:rPr>
      </w:pPr>
      <w:r>
        <w:rPr>
          <w:bCs/>
          <w:i/>
          <w:iCs/>
          <w:sz w:val="22"/>
          <w:szCs w:val="22"/>
        </w:rPr>
        <w:t>Clause</w:t>
      </w:r>
    </w:p>
    <w:p>
      <w:pPr>
        <w:pStyle w:val="Normal"/>
        <w:spacing w:lineRule="auto" w:line="360"/>
        <w:jc w:val="both"/>
        <w:rPr>
          <w:bCs/>
          <w:i/>
          <w:i/>
          <w:iCs/>
        </w:rPr>
      </w:pPr>
      <w:r>
        <w:rPr>
          <w:bCs/>
          <w:i/>
          <w:iCs/>
        </w:rPr>
      </w:r>
    </w:p>
    <w:p>
      <w:pPr>
        <w:pStyle w:val="Normal"/>
        <w:ind w:firstLine="720"/>
        <w:rPr>
          <w:b/>
          <w:b/>
        </w:rPr>
      </w:pPr>
      <w:r>
        <w:rPr>
          <w:b/>
        </w:rPr>
        <w:t>PART I</w:t>
      </w:r>
      <w:r>
        <w:rPr/>
        <w:t>—</w:t>
      </w:r>
      <w:r>
        <w:rPr>
          <w:b/>
        </w:rPr>
        <w:t>PRELIMINARY</w:t>
      </w:r>
    </w:p>
    <w:p>
      <w:pPr>
        <w:pStyle w:val="Normal"/>
        <w:ind w:firstLine="720"/>
        <w:rPr>
          <w:b/>
          <w:b/>
        </w:rPr>
      </w:pPr>
      <w:r>
        <w:rPr>
          <w:b/>
        </w:rPr>
        <w:t xml:space="preserve"> </w:t>
      </w:r>
    </w:p>
    <w:p>
      <w:pPr>
        <w:pStyle w:val="ListParagraph"/>
        <w:numPr>
          <w:ilvl w:val="0"/>
          <w:numId w:val="99"/>
        </w:numPr>
        <w:spacing w:lineRule="auto" w:line="276" w:before="0" w:after="160"/>
        <w:contextualSpacing/>
        <w:jc w:val="both"/>
        <w:rPr/>
      </w:pPr>
      <w:r>
        <w:rPr/>
        <w:t>—</w:t>
      </w:r>
      <w:r>
        <w:rPr/>
        <w:t>Short title</w:t>
      </w:r>
    </w:p>
    <w:p>
      <w:pPr>
        <w:pStyle w:val="ListParagraph"/>
        <w:numPr>
          <w:ilvl w:val="0"/>
          <w:numId w:val="99"/>
        </w:numPr>
        <w:spacing w:lineRule="auto" w:line="276" w:before="0" w:after="160"/>
        <w:contextualSpacing/>
        <w:jc w:val="both"/>
        <w:rPr/>
      </w:pPr>
      <w:r>
        <w:rPr/>
        <w:t>—</w:t>
      </w:r>
      <w:r>
        <w:rPr/>
        <w:t xml:space="preserve">Interpretation </w:t>
      </w:r>
    </w:p>
    <w:p>
      <w:pPr>
        <w:pStyle w:val="ListParagraph"/>
        <w:numPr>
          <w:ilvl w:val="0"/>
          <w:numId w:val="99"/>
        </w:numPr>
        <w:spacing w:lineRule="auto" w:line="276" w:before="0" w:after="160"/>
        <w:contextualSpacing/>
        <w:jc w:val="both"/>
        <w:rPr/>
      </w:pPr>
      <w:r>
        <w:rPr/>
        <w:t>—</w:t>
      </w:r>
      <w:r>
        <w:rPr/>
        <w:t>Object and purpose of this Act</w:t>
      </w:r>
    </w:p>
    <w:p>
      <w:pPr>
        <w:pStyle w:val="ListParagraph"/>
        <w:numPr>
          <w:ilvl w:val="0"/>
          <w:numId w:val="99"/>
        </w:numPr>
        <w:spacing w:lineRule="auto" w:line="276" w:before="0" w:after="160"/>
        <w:contextualSpacing/>
        <w:jc w:val="both"/>
        <w:rPr/>
      </w:pPr>
      <w:r>
        <w:rPr/>
        <w:t>—</w:t>
      </w:r>
      <w:r>
        <w:rPr/>
        <w:t>Application</w:t>
      </w:r>
    </w:p>
    <w:p>
      <w:pPr>
        <w:pStyle w:val="ListParagraph"/>
        <w:jc w:val="both"/>
        <w:rPr/>
      </w:pPr>
      <w:r>
        <w:rPr/>
      </w:r>
    </w:p>
    <w:p>
      <w:pPr>
        <w:pStyle w:val="ListParagraph"/>
        <w:ind w:left="1890" w:hanging="1170"/>
        <w:rPr>
          <w:b/>
          <w:b/>
        </w:rPr>
      </w:pPr>
      <w:r>
        <w:rPr>
          <w:b/>
        </w:rPr>
        <w:t>PART II</w:t>
      </w:r>
      <w:r>
        <w:rPr/>
        <w:t xml:space="preserve">— </w:t>
      </w:r>
      <w:r>
        <w:rPr>
          <w:b/>
        </w:rPr>
        <w:t>ESTABLISHMENT OF THE</w:t>
      </w:r>
      <w:r>
        <w:rPr/>
        <w:t xml:space="preserve"> </w:t>
      </w:r>
      <w:r>
        <w:rPr>
          <w:b/>
        </w:rPr>
        <w:t>OFFICE OF THE DATA PROTECTION COMMISSIONER</w:t>
      </w:r>
    </w:p>
    <w:p>
      <w:pPr>
        <w:pStyle w:val="ListParagraph"/>
        <w:jc w:val="center"/>
        <w:rPr>
          <w:b/>
          <w:b/>
        </w:rPr>
      </w:pPr>
      <w:r>
        <w:rPr>
          <w:b/>
        </w:rPr>
      </w:r>
    </w:p>
    <w:p>
      <w:pPr>
        <w:pStyle w:val="ListParagraph"/>
        <w:numPr>
          <w:ilvl w:val="0"/>
          <w:numId w:val="99"/>
        </w:numPr>
        <w:spacing w:lineRule="auto" w:line="276" w:before="0" w:after="160"/>
        <w:contextualSpacing/>
        <w:jc w:val="both"/>
        <w:rPr/>
      </w:pPr>
      <w:r>
        <w:rPr/>
        <w:t>—</w:t>
      </w:r>
      <w:r>
        <w:rPr/>
        <w:t xml:space="preserve">Establishment of the Office. </w:t>
      </w:r>
    </w:p>
    <w:p>
      <w:pPr>
        <w:pStyle w:val="ListParagraph"/>
        <w:numPr>
          <w:ilvl w:val="0"/>
          <w:numId w:val="99"/>
        </w:numPr>
        <w:spacing w:lineRule="auto" w:line="276" w:before="0" w:after="160"/>
        <w:contextualSpacing/>
        <w:jc w:val="both"/>
        <w:rPr/>
      </w:pPr>
      <w:r>
        <w:rPr/>
        <w:t>—</w:t>
      </w:r>
      <w:r>
        <w:rPr/>
        <w:t xml:space="preserve">Appointment of the Data Commissioner </w:t>
      </w:r>
    </w:p>
    <w:p>
      <w:pPr>
        <w:pStyle w:val="ListParagraph"/>
        <w:numPr>
          <w:ilvl w:val="0"/>
          <w:numId w:val="99"/>
        </w:numPr>
        <w:spacing w:lineRule="auto" w:line="276" w:before="0" w:after="160"/>
        <w:contextualSpacing/>
        <w:jc w:val="both"/>
        <w:rPr/>
      </w:pPr>
      <w:r>
        <w:rPr/>
        <w:t>—</w:t>
      </w:r>
      <w:r>
        <w:rPr/>
        <w:t xml:space="preserve">Qualifications of the Data Commissioner </w:t>
      </w:r>
    </w:p>
    <w:p>
      <w:pPr>
        <w:pStyle w:val="ListParagraph"/>
        <w:numPr>
          <w:ilvl w:val="0"/>
          <w:numId w:val="99"/>
        </w:numPr>
        <w:spacing w:lineRule="auto" w:line="276" w:before="0" w:after="160"/>
        <w:contextualSpacing/>
        <w:jc w:val="both"/>
        <w:rPr/>
      </w:pPr>
      <w:r>
        <w:rPr/>
        <w:t>—</w:t>
      </w:r>
      <w:r>
        <w:rPr/>
        <w:t xml:space="preserve">Functions of the Data Commissioner </w:t>
      </w:r>
    </w:p>
    <w:p>
      <w:pPr>
        <w:pStyle w:val="ListParagraph"/>
        <w:numPr>
          <w:ilvl w:val="0"/>
          <w:numId w:val="99"/>
        </w:numPr>
        <w:spacing w:lineRule="auto" w:line="276" w:before="0" w:after="160"/>
        <w:contextualSpacing/>
        <w:jc w:val="both"/>
        <w:rPr/>
      </w:pPr>
      <w:r>
        <w:rPr/>
        <w:t>—</w:t>
      </w:r>
      <w:r>
        <w:rPr/>
        <w:t>Powers of the Office</w:t>
      </w:r>
    </w:p>
    <w:p>
      <w:pPr>
        <w:pStyle w:val="ListParagraph"/>
        <w:numPr>
          <w:ilvl w:val="0"/>
          <w:numId w:val="99"/>
        </w:numPr>
        <w:spacing w:lineRule="auto" w:line="276" w:before="0" w:after="160"/>
        <w:contextualSpacing/>
        <w:jc w:val="both"/>
        <w:rPr/>
      </w:pPr>
      <w:r>
        <w:rPr/>
        <w:t>—</w:t>
      </w:r>
      <w:r>
        <w:rPr/>
        <w:t xml:space="preserve">Delegation by the Data Commissioner </w:t>
      </w:r>
    </w:p>
    <w:p>
      <w:pPr>
        <w:pStyle w:val="ListParagraph"/>
        <w:numPr>
          <w:ilvl w:val="0"/>
          <w:numId w:val="99"/>
        </w:numPr>
        <w:spacing w:lineRule="auto" w:line="276" w:before="0" w:after="160"/>
        <w:contextualSpacing/>
        <w:jc w:val="both"/>
        <w:rPr/>
      </w:pPr>
      <w:r>
        <w:rPr/>
        <w:t>—</w:t>
      </w:r>
      <w:r>
        <w:rPr/>
        <w:t xml:space="preserve">Vacancy in the Office of the Data Commissioner </w:t>
      </w:r>
    </w:p>
    <w:p>
      <w:pPr>
        <w:pStyle w:val="ListParagraph"/>
        <w:numPr>
          <w:ilvl w:val="0"/>
          <w:numId w:val="99"/>
        </w:numPr>
        <w:spacing w:lineRule="auto" w:line="276" w:before="0" w:after="160"/>
        <w:contextualSpacing/>
        <w:jc w:val="both"/>
        <w:rPr/>
      </w:pPr>
      <w:r>
        <w:rPr/>
        <w:t>—</w:t>
      </w:r>
      <w:r>
        <w:rPr/>
        <w:t xml:space="preserve">Removal of the Data Commissioner from office </w:t>
      </w:r>
    </w:p>
    <w:p>
      <w:pPr>
        <w:pStyle w:val="ListParagraph"/>
        <w:numPr>
          <w:ilvl w:val="0"/>
          <w:numId w:val="99"/>
        </w:numPr>
        <w:spacing w:lineRule="auto" w:line="276" w:before="0" w:after="160"/>
        <w:contextualSpacing/>
        <w:jc w:val="both"/>
        <w:rPr/>
      </w:pPr>
      <w:r>
        <w:rPr/>
        <w:t>—</w:t>
      </w:r>
      <w:r>
        <w:rPr/>
        <w:t xml:space="preserve">Staff of the Office </w:t>
      </w:r>
    </w:p>
    <w:p>
      <w:pPr>
        <w:pStyle w:val="ListParagraph"/>
        <w:numPr>
          <w:ilvl w:val="0"/>
          <w:numId w:val="99"/>
        </w:numPr>
        <w:spacing w:lineRule="auto" w:line="276" w:before="0" w:after="160"/>
        <w:contextualSpacing/>
        <w:jc w:val="both"/>
        <w:rPr/>
      </w:pPr>
      <w:r>
        <w:rPr/>
        <w:t>—</w:t>
      </w:r>
      <w:r>
        <w:rPr/>
        <w:t xml:space="preserve">Remuneration of the Data Commissioner and staff. </w:t>
      </w:r>
    </w:p>
    <w:p>
      <w:pPr>
        <w:pStyle w:val="ListParagraph"/>
        <w:numPr>
          <w:ilvl w:val="0"/>
          <w:numId w:val="99"/>
        </w:numPr>
        <w:spacing w:lineRule="auto" w:line="276" w:before="0" w:after="160"/>
        <w:contextualSpacing/>
        <w:jc w:val="both"/>
        <w:rPr/>
      </w:pPr>
      <w:r>
        <w:rPr/>
        <w:t>—</w:t>
      </w:r>
      <w:r>
        <w:rPr/>
        <w:t>Oath of Office</w:t>
      </w:r>
    </w:p>
    <w:p>
      <w:pPr>
        <w:pStyle w:val="ListParagraph"/>
        <w:numPr>
          <w:ilvl w:val="0"/>
          <w:numId w:val="99"/>
        </w:numPr>
        <w:spacing w:lineRule="auto" w:line="276" w:before="0" w:after="160"/>
        <w:contextualSpacing/>
        <w:jc w:val="both"/>
        <w:rPr/>
      </w:pPr>
      <w:r>
        <w:rPr/>
        <w:t>—</w:t>
      </w:r>
      <w:r>
        <w:rPr/>
        <w:t xml:space="preserve">Confidentiality agreements </w:t>
      </w:r>
    </w:p>
    <w:p>
      <w:pPr>
        <w:pStyle w:val="ListParagraph"/>
        <w:numPr>
          <w:ilvl w:val="0"/>
          <w:numId w:val="99"/>
        </w:numPr>
        <w:spacing w:lineRule="auto" w:line="276" w:before="0" w:after="160"/>
        <w:contextualSpacing/>
        <w:jc w:val="both"/>
        <w:rPr/>
      </w:pPr>
      <w:r>
        <w:rPr/>
        <w:t>—</w:t>
      </w:r>
      <w:r>
        <w:rPr/>
        <w:t>Protection from personal liability</w:t>
      </w:r>
    </w:p>
    <w:p>
      <w:pPr>
        <w:pStyle w:val="ListParagraph"/>
        <w:jc w:val="center"/>
        <w:rPr>
          <w:b/>
          <w:b/>
        </w:rPr>
      </w:pPr>
      <w:r>
        <w:rPr>
          <w:b/>
        </w:rPr>
      </w:r>
    </w:p>
    <w:p>
      <w:pPr>
        <w:pStyle w:val="ListParagraph"/>
        <w:ind w:left="1980" w:hanging="1260"/>
        <w:rPr>
          <w:b/>
          <w:b/>
        </w:rPr>
      </w:pPr>
      <w:r>
        <w:rPr>
          <w:b/>
        </w:rPr>
        <w:t>PART III</w:t>
      </w:r>
      <w:r>
        <w:rPr/>
        <w:t>—</w:t>
      </w:r>
      <w:r>
        <w:rPr>
          <w:b/>
        </w:rPr>
        <w:t>REGISTRATION OF DATA CONTROLLERS AND DATA PROCESSORS</w:t>
      </w:r>
    </w:p>
    <w:p>
      <w:pPr>
        <w:pStyle w:val="ListParagraph"/>
        <w:jc w:val="center"/>
        <w:rPr>
          <w:b/>
          <w:b/>
        </w:rPr>
      </w:pPr>
      <w:r>
        <w:rPr>
          <w:b/>
        </w:rPr>
      </w:r>
    </w:p>
    <w:p>
      <w:pPr>
        <w:pStyle w:val="ListParagraph"/>
        <w:numPr>
          <w:ilvl w:val="0"/>
          <w:numId w:val="99"/>
        </w:numPr>
        <w:spacing w:lineRule="auto" w:line="276" w:before="0" w:after="200"/>
        <w:contextualSpacing/>
        <w:rPr>
          <w:b/>
          <w:b/>
        </w:rPr>
      </w:pPr>
      <w:r>
        <w:rPr/>
        <w:t>—</w:t>
      </w:r>
      <w:r>
        <w:rPr/>
        <w:t>Registration of data controllers and data Processors</w:t>
      </w:r>
    </w:p>
    <w:p>
      <w:pPr>
        <w:pStyle w:val="ListParagraph"/>
        <w:numPr>
          <w:ilvl w:val="0"/>
          <w:numId w:val="99"/>
        </w:numPr>
        <w:spacing w:lineRule="auto" w:line="276" w:before="0" w:after="160"/>
        <w:contextualSpacing/>
        <w:jc w:val="both"/>
        <w:rPr/>
      </w:pPr>
      <w:r>
        <w:rPr/>
        <w:t>—</w:t>
      </w:r>
      <w:r>
        <w:rPr/>
        <w:t xml:space="preserve">Application for registration </w:t>
      </w:r>
    </w:p>
    <w:p>
      <w:pPr>
        <w:pStyle w:val="ListParagraph"/>
        <w:numPr>
          <w:ilvl w:val="0"/>
          <w:numId w:val="99"/>
        </w:numPr>
        <w:spacing w:lineRule="auto" w:line="276" w:before="0" w:after="160"/>
        <w:contextualSpacing/>
        <w:jc w:val="both"/>
        <w:rPr/>
      </w:pPr>
      <w:r>
        <w:rPr/>
        <w:t>—</w:t>
      </w:r>
      <w:r>
        <w:rPr/>
        <w:t>Duration of the registration certificate</w:t>
      </w:r>
    </w:p>
    <w:p>
      <w:pPr>
        <w:pStyle w:val="ListParagraph"/>
        <w:numPr>
          <w:ilvl w:val="0"/>
          <w:numId w:val="99"/>
        </w:numPr>
        <w:spacing w:lineRule="auto" w:line="276" w:before="0" w:after="160"/>
        <w:contextualSpacing/>
        <w:jc w:val="both"/>
        <w:rPr/>
      </w:pPr>
      <w:r>
        <w:rPr/>
        <w:t>—</w:t>
      </w:r>
      <w:r>
        <w:rPr/>
        <w:t xml:space="preserve">Register of data controllers and data processors </w:t>
      </w:r>
    </w:p>
    <w:p>
      <w:pPr>
        <w:pStyle w:val="ListParagraph"/>
        <w:numPr>
          <w:ilvl w:val="0"/>
          <w:numId w:val="99"/>
        </w:numPr>
        <w:spacing w:lineRule="auto" w:line="276" w:before="0" w:after="160"/>
        <w:contextualSpacing/>
        <w:jc w:val="both"/>
        <w:rPr/>
      </w:pPr>
      <w:r>
        <w:rPr/>
        <w:t>—</w:t>
      </w:r>
      <w:r>
        <w:rPr/>
        <w:t xml:space="preserve">Cancellation or variation of the certificate </w:t>
      </w:r>
    </w:p>
    <w:p>
      <w:pPr>
        <w:pStyle w:val="ListParagraph"/>
        <w:numPr>
          <w:ilvl w:val="0"/>
          <w:numId w:val="99"/>
        </w:numPr>
        <w:spacing w:lineRule="auto" w:line="276" w:before="0" w:after="160"/>
        <w:contextualSpacing/>
        <w:jc w:val="both"/>
        <w:rPr/>
      </w:pPr>
      <w:r>
        <w:rPr/>
        <w:t>—</w:t>
      </w:r>
      <w:r>
        <w:rPr/>
        <w:t>Compliance and audit</w:t>
      </w:r>
    </w:p>
    <w:p>
      <w:pPr>
        <w:pStyle w:val="ListParagraph"/>
        <w:numPr>
          <w:ilvl w:val="0"/>
          <w:numId w:val="99"/>
        </w:numPr>
        <w:spacing w:lineRule="auto" w:line="276" w:before="0" w:after="160"/>
        <w:contextualSpacing/>
        <w:jc w:val="both"/>
        <w:rPr/>
      </w:pPr>
      <w:r>
        <w:rPr/>
        <w:t>—</w:t>
      </w:r>
      <w:r>
        <w:rPr/>
        <w:t xml:space="preserve">Designation of the Data Protection Officer </w:t>
      </w:r>
    </w:p>
    <w:p>
      <w:pPr>
        <w:pStyle w:val="ListParagraph"/>
        <w:ind w:left="720" w:firstLine="696"/>
        <w:jc w:val="center"/>
        <w:rPr>
          <w:b/>
          <w:b/>
        </w:rPr>
      </w:pPr>
      <w:r>
        <w:rPr>
          <w:b/>
        </w:rPr>
      </w:r>
    </w:p>
    <w:p>
      <w:pPr>
        <w:pStyle w:val="ListParagraph"/>
        <w:ind w:left="2700" w:hanging="1284"/>
        <w:rPr>
          <w:b/>
          <w:b/>
        </w:rPr>
      </w:pPr>
      <w:r>
        <w:rPr>
          <w:b/>
        </w:rPr>
        <w:t>PART IV— PRINCIPLES AND OBLIGATIONS OF PERSONAL DATA PROTECTION</w:t>
      </w:r>
    </w:p>
    <w:p>
      <w:pPr>
        <w:pStyle w:val="ListParagraph"/>
        <w:ind w:left="720" w:firstLine="696"/>
        <w:jc w:val="center"/>
        <w:rPr>
          <w:b/>
          <w:b/>
        </w:rPr>
      </w:pPr>
      <w:r>
        <w:rPr>
          <w:b/>
        </w:rPr>
        <w:t xml:space="preserve"> </w:t>
      </w:r>
    </w:p>
    <w:p>
      <w:pPr>
        <w:pStyle w:val="ListParagraph"/>
        <w:numPr>
          <w:ilvl w:val="0"/>
          <w:numId w:val="99"/>
        </w:numPr>
        <w:spacing w:lineRule="auto" w:line="276" w:before="0" w:after="160"/>
        <w:contextualSpacing/>
        <w:jc w:val="both"/>
        <w:rPr/>
      </w:pPr>
      <w:r>
        <w:rPr/>
        <w:t>—</w:t>
      </w:r>
      <w:r>
        <w:rPr/>
        <w:t xml:space="preserve">Principles of personal data protection </w:t>
      </w:r>
    </w:p>
    <w:p>
      <w:pPr>
        <w:pStyle w:val="ListParagraph"/>
        <w:numPr>
          <w:ilvl w:val="0"/>
          <w:numId w:val="99"/>
        </w:numPr>
        <w:spacing w:lineRule="auto" w:line="276" w:before="0" w:after="160"/>
        <w:contextualSpacing/>
        <w:jc w:val="both"/>
        <w:rPr/>
      </w:pPr>
      <w:r>
        <w:rPr/>
        <w:t>—</w:t>
      </w:r>
      <w:r>
        <w:rPr/>
        <w:t xml:space="preserve">Rights of a data subject </w:t>
      </w:r>
    </w:p>
    <w:p>
      <w:pPr>
        <w:pStyle w:val="ListParagraph"/>
        <w:numPr>
          <w:ilvl w:val="0"/>
          <w:numId w:val="99"/>
        </w:numPr>
        <w:spacing w:lineRule="auto" w:line="276" w:before="0" w:after="160"/>
        <w:contextualSpacing/>
        <w:jc w:val="both"/>
        <w:rPr/>
      </w:pPr>
      <w:r>
        <w:rPr/>
        <w:t>—</w:t>
      </w:r>
      <w:r>
        <w:rPr/>
        <w:t xml:space="preserve">Exercise of rights by data subject </w:t>
      </w:r>
    </w:p>
    <w:p>
      <w:pPr>
        <w:pStyle w:val="ListParagraph"/>
        <w:numPr>
          <w:ilvl w:val="0"/>
          <w:numId w:val="99"/>
        </w:numPr>
        <w:spacing w:lineRule="auto" w:line="276" w:before="0" w:after="160"/>
        <w:contextualSpacing/>
        <w:jc w:val="both"/>
        <w:rPr/>
      </w:pPr>
      <w:r>
        <w:rPr/>
        <w:t>—</w:t>
      </w:r>
      <w:r>
        <w:rPr/>
        <w:t xml:space="preserve">Collection of personal data </w:t>
      </w:r>
    </w:p>
    <w:p>
      <w:pPr>
        <w:pStyle w:val="ListParagraph"/>
        <w:numPr>
          <w:ilvl w:val="0"/>
          <w:numId w:val="99"/>
        </w:numPr>
        <w:spacing w:lineRule="auto" w:line="276" w:before="0" w:after="160"/>
        <w:contextualSpacing/>
        <w:jc w:val="both"/>
        <w:rPr/>
      </w:pPr>
      <w:r>
        <w:rPr/>
        <w:t>—</w:t>
      </w:r>
      <w:r>
        <w:rPr/>
        <w:t xml:space="preserve">Duty to notify </w:t>
      </w:r>
    </w:p>
    <w:p>
      <w:pPr>
        <w:pStyle w:val="ListParagraph"/>
        <w:numPr>
          <w:ilvl w:val="0"/>
          <w:numId w:val="99"/>
        </w:numPr>
        <w:spacing w:lineRule="auto" w:line="276" w:before="0" w:after="160"/>
        <w:contextualSpacing/>
        <w:jc w:val="both"/>
        <w:rPr/>
      </w:pPr>
      <w:r>
        <w:rPr/>
        <w:t>—</w:t>
      </w:r>
      <w:r>
        <w:rPr/>
        <w:t xml:space="preserve">Lawful processing of personal data </w:t>
      </w:r>
    </w:p>
    <w:p>
      <w:pPr>
        <w:pStyle w:val="ListParagraph"/>
        <w:numPr>
          <w:ilvl w:val="0"/>
          <w:numId w:val="99"/>
        </w:numPr>
        <w:spacing w:lineRule="auto" w:line="276" w:before="0" w:after="160"/>
        <w:contextualSpacing/>
        <w:jc w:val="both"/>
        <w:rPr/>
      </w:pPr>
      <w:r>
        <w:rPr/>
        <w:t>—</w:t>
      </w:r>
      <w:r>
        <w:rPr/>
        <w:t xml:space="preserve">Data protection impact assessment </w:t>
      </w:r>
    </w:p>
    <w:p>
      <w:pPr>
        <w:pStyle w:val="ListParagraph"/>
        <w:numPr>
          <w:ilvl w:val="0"/>
          <w:numId w:val="99"/>
        </w:numPr>
        <w:spacing w:lineRule="auto" w:line="276" w:before="0" w:after="160"/>
        <w:contextualSpacing/>
        <w:jc w:val="both"/>
        <w:rPr/>
      </w:pPr>
      <w:r>
        <w:rPr/>
        <w:t>–</w:t>
      </w:r>
      <w:r>
        <w:rPr/>
        <w:t xml:space="preserve">Conditions for consent </w:t>
      </w:r>
    </w:p>
    <w:p>
      <w:pPr>
        <w:pStyle w:val="ListParagraph"/>
        <w:numPr>
          <w:ilvl w:val="0"/>
          <w:numId w:val="99"/>
        </w:numPr>
        <w:spacing w:lineRule="auto" w:line="276" w:before="0" w:after="160"/>
        <w:contextualSpacing/>
        <w:jc w:val="both"/>
        <w:rPr/>
      </w:pPr>
      <w:r>
        <w:rPr/>
        <w:t>—</w:t>
      </w:r>
      <w:r>
        <w:rPr/>
        <w:t xml:space="preserve">Processing of personal data relating to a child </w:t>
      </w:r>
    </w:p>
    <w:p>
      <w:pPr>
        <w:pStyle w:val="ListParagraph"/>
        <w:numPr>
          <w:ilvl w:val="0"/>
          <w:numId w:val="99"/>
        </w:numPr>
        <w:spacing w:lineRule="auto" w:line="276" w:before="0" w:after="160"/>
        <w:contextualSpacing/>
        <w:jc w:val="both"/>
        <w:rPr/>
      </w:pPr>
      <w:r>
        <w:rPr/>
        <w:t>—</w:t>
      </w:r>
      <w:r>
        <w:rPr/>
        <w:t xml:space="preserve">Restriction on processing </w:t>
      </w:r>
    </w:p>
    <w:p>
      <w:pPr>
        <w:pStyle w:val="ListParagraph"/>
        <w:numPr>
          <w:ilvl w:val="0"/>
          <w:numId w:val="99"/>
        </w:numPr>
        <w:spacing w:lineRule="auto" w:line="276" w:before="0" w:after="160"/>
        <w:contextualSpacing/>
        <w:jc w:val="both"/>
        <w:rPr/>
      </w:pPr>
      <w:r>
        <w:rPr/>
        <w:t>—</w:t>
      </w:r>
      <w:r>
        <w:rPr/>
        <w:t xml:space="preserve">Automated individual decision making </w:t>
      </w:r>
    </w:p>
    <w:p>
      <w:pPr>
        <w:pStyle w:val="ListParagraph"/>
        <w:numPr>
          <w:ilvl w:val="0"/>
          <w:numId w:val="99"/>
        </w:numPr>
        <w:spacing w:lineRule="auto" w:line="276" w:before="0" w:after="160"/>
        <w:contextualSpacing/>
        <w:jc w:val="both"/>
        <w:rPr/>
      </w:pPr>
      <w:r>
        <w:rPr/>
        <w:t xml:space="preserve">— </w:t>
      </w:r>
      <w:r>
        <w:rPr/>
        <w:t xml:space="preserve">Objecting to processing </w:t>
      </w:r>
    </w:p>
    <w:p>
      <w:pPr>
        <w:pStyle w:val="ListParagraph"/>
        <w:numPr>
          <w:ilvl w:val="0"/>
          <w:numId w:val="99"/>
        </w:numPr>
        <w:spacing w:lineRule="auto" w:line="276" w:before="0" w:after="160"/>
        <w:contextualSpacing/>
        <w:jc w:val="both"/>
        <w:rPr/>
      </w:pPr>
      <w:r>
        <w:rPr/>
        <w:t xml:space="preserve">— </w:t>
      </w:r>
      <w:r>
        <w:rPr/>
        <w:t xml:space="preserve">processing for direct marketing </w:t>
      </w:r>
    </w:p>
    <w:p>
      <w:pPr>
        <w:pStyle w:val="ListParagraph"/>
        <w:numPr>
          <w:ilvl w:val="0"/>
          <w:numId w:val="99"/>
        </w:numPr>
        <w:spacing w:lineRule="auto" w:line="276" w:before="0" w:after="160"/>
        <w:contextualSpacing/>
        <w:jc w:val="both"/>
        <w:rPr/>
      </w:pPr>
      <w:r>
        <w:rPr/>
        <w:t xml:space="preserve">— </w:t>
      </w:r>
      <w:r>
        <w:rPr/>
        <w:t>Right to data portability</w:t>
      </w:r>
    </w:p>
    <w:p>
      <w:pPr>
        <w:pStyle w:val="ListParagraph"/>
        <w:numPr>
          <w:ilvl w:val="0"/>
          <w:numId w:val="99"/>
        </w:numPr>
        <w:spacing w:lineRule="auto" w:line="276" w:before="0" w:after="160"/>
        <w:contextualSpacing/>
        <w:jc w:val="both"/>
        <w:rPr/>
      </w:pPr>
      <w:r>
        <w:rPr/>
        <w:t xml:space="preserve">— </w:t>
      </w:r>
      <w:r>
        <w:rPr/>
        <w:t>Limitation to retention of personal data</w:t>
      </w:r>
    </w:p>
    <w:p>
      <w:pPr>
        <w:pStyle w:val="ListParagraph"/>
        <w:numPr>
          <w:ilvl w:val="0"/>
          <w:numId w:val="99"/>
        </w:numPr>
        <w:spacing w:lineRule="auto" w:line="276" w:before="0" w:after="160"/>
        <w:contextualSpacing/>
        <w:jc w:val="both"/>
        <w:rPr/>
      </w:pPr>
      <w:r>
        <w:rPr/>
        <w:t>—</w:t>
      </w:r>
      <w:r>
        <w:rPr/>
        <w:t xml:space="preserve">Right of rectification and erasure </w:t>
      </w:r>
    </w:p>
    <w:p>
      <w:pPr>
        <w:pStyle w:val="ListParagraph"/>
        <w:numPr>
          <w:ilvl w:val="0"/>
          <w:numId w:val="99"/>
        </w:numPr>
        <w:spacing w:lineRule="auto" w:line="276" w:before="0" w:after="160"/>
        <w:contextualSpacing/>
        <w:jc w:val="both"/>
        <w:rPr/>
      </w:pPr>
      <w:r>
        <w:rPr/>
        <w:t>—</w:t>
      </w:r>
      <w:r>
        <w:rPr/>
        <w:t xml:space="preserve">Data protection by design or default </w:t>
      </w:r>
    </w:p>
    <w:p>
      <w:pPr>
        <w:pStyle w:val="ListParagraph"/>
        <w:numPr>
          <w:ilvl w:val="0"/>
          <w:numId w:val="99"/>
        </w:numPr>
        <w:spacing w:lineRule="auto" w:line="276" w:before="0" w:after="160"/>
        <w:contextualSpacing/>
        <w:jc w:val="both"/>
        <w:rPr/>
      </w:pPr>
      <w:r>
        <w:rPr/>
        <w:t>—</w:t>
      </w:r>
      <w:r>
        <w:rPr/>
        <w:t xml:space="preserve">Particulars of determining organisational measures </w:t>
      </w:r>
    </w:p>
    <w:p>
      <w:pPr>
        <w:pStyle w:val="ListParagraph"/>
        <w:numPr>
          <w:ilvl w:val="0"/>
          <w:numId w:val="99"/>
        </w:numPr>
        <w:spacing w:lineRule="auto" w:line="276" w:before="0" w:after="160"/>
        <w:contextualSpacing/>
        <w:jc w:val="both"/>
        <w:rPr/>
      </w:pPr>
      <w:r>
        <w:rPr/>
        <w:t>—</w:t>
      </w:r>
      <w:r>
        <w:rPr/>
        <w:t xml:space="preserve">Notification and communication of breach </w:t>
      </w:r>
    </w:p>
    <w:p>
      <w:pPr>
        <w:pStyle w:val="ListParagraph"/>
        <w:spacing w:before="0" w:after="160"/>
        <w:jc w:val="both"/>
        <w:rPr/>
      </w:pPr>
      <w:r>
        <w:rPr/>
      </w:r>
    </w:p>
    <w:p>
      <w:pPr>
        <w:pStyle w:val="ListParagraph"/>
        <w:ind w:left="2340" w:hanging="1170"/>
        <w:rPr>
          <w:b/>
          <w:b/>
        </w:rPr>
      </w:pPr>
      <w:r>
        <w:rPr>
          <w:b/>
        </w:rPr>
        <w:t>PART V</w:t>
      </w:r>
      <w:r>
        <w:rPr/>
        <w:t>—</w:t>
      </w:r>
      <w:r>
        <w:rPr>
          <w:b/>
        </w:rPr>
        <w:t>GROUNDS FOR PROCESSING OF SENSITIVE PERSONAL DATA</w:t>
      </w:r>
    </w:p>
    <w:p>
      <w:pPr>
        <w:pStyle w:val="ListParagraph"/>
        <w:ind w:left="720" w:firstLine="696"/>
        <w:jc w:val="center"/>
        <w:rPr>
          <w:b/>
          <w:b/>
        </w:rPr>
      </w:pPr>
      <w:r>
        <w:rPr>
          <w:b/>
        </w:rPr>
      </w:r>
    </w:p>
    <w:p>
      <w:pPr>
        <w:pStyle w:val="ListParagraph"/>
        <w:numPr>
          <w:ilvl w:val="0"/>
          <w:numId w:val="99"/>
        </w:numPr>
        <w:spacing w:lineRule="auto" w:line="276" w:before="0" w:after="160"/>
        <w:contextualSpacing/>
        <w:jc w:val="both"/>
        <w:rPr>
          <w:bCs/>
          <w:lang w:eastAsia="sw-KE"/>
        </w:rPr>
      </w:pPr>
      <w:r>
        <w:rPr/>
        <w:t>—</w:t>
      </w:r>
      <w:r>
        <w:rPr>
          <w:bCs/>
          <w:lang w:eastAsia="sw-KE"/>
        </w:rPr>
        <w:t>Processing of sensitive personal data</w:t>
      </w:r>
    </w:p>
    <w:p>
      <w:pPr>
        <w:pStyle w:val="ListParagraph"/>
        <w:numPr>
          <w:ilvl w:val="0"/>
          <w:numId w:val="99"/>
        </w:numPr>
        <w:spacing w:lineRule="auto" w:line="276" w:before="0" w:after="160"/>
        <w:contextualSpacing/>
        <w:jc w:val="both"/>
        <w:rPr>
          <w:bCs/>
          <w:lang w:eastAsia="sw-KE"/>
        </w:rPr>
      </w:pPr>
      <w:r>
        <w:rPr/>
        <w:t>—</w:t>
      </w:r>
      <w:r>
        <w:rPr>
          <w:bCs/>
          <w:lang w:eastAsia="sw-KE"/>
        </w:rPr>
        <w:t xml:space="preserve">Permitted grounds for processing sensitive personal data </w:t>
      </w:r>
    </w:p>
    <w:p>
      <w:pPr>
        <w:pStyle w:val="ListParagraph"/>
        <w:numPr>
          <w:ilvl w:val="0"/>
          <w:numId w:val="99"/>
        </w:numPr>
        <w:spacing w:lineRule="auto" w:line="276" w:before="0" w:after="160"/>
        <w:contextualSpacing/>
        <w:jc w:val="both"/>
        <w:rPr>
          <w:bCs/>
          <w:lang w:eastAsia="sw-KE"/>
        </w:rPr>
      </w:pPr>
      <w:r>
        <w:rPr/>
        <w:t>—</w:t>
      </w:r>
      <w:r>
        <w:rPr>
          <w:bCs/>
          <w:lang w:eastAsia="sw-KE"/>
        </w:rPr>
        <w:t xml:space="preserve">Personal data relating to health </w:t>
      </w:r>
    </w:p>
    <w:p>
      <w:pPr>
        <w:pStyle w:val="ListParagraph"/>
        <w:numPr>
          <w:ilvl w:val="0"/>
          <w:numId w:val="99"/>
        </w:numPr>
        <w:spacing w:lineRule="auto" w:line="276" w:before="0" w:after="160"/>
        <w:contextualSpacing/>
        <w:jc w:val="both"/>
        <w:rPr>
          <w:bCs/>
          <w:lang w:eastAsia="sw-KE"/>
        </w:rPr>
      </w:pPr>
      <w:r>
        <w:rPr/>
        <w:t>—</w:t>
      </w:r>
      <w:r>
        <w:rPr/>
        <w:t>Further categories of sensitive personal data</w:t>
      </w:r>
    </w:p>
    <w:p>
      <w:pPr>
        <w:pStyle w:val="ListParagraph"/>
        <w:tabs>
          <w:tab w:val="left" w:pos="6810" w:leader="none"/>
        </w:tabs>
        <w:spacing w:before="0" w:after="160"/>
        <w:jc w:val="both"/>
        <w:rPr/>
      </w:pPr>
      <w:r>
        <w:rPr/>
        <w:tab/>
      </w:r>
    </w:p>
    <w:p>
      <w:pPr>
        <w:pStyle w:val="ListParagraph"/>
        <w:ind w:left="708" w:firstLine="12"/>
        <w:jc w:val="center"/>
        <w:rPr>
          <w:b/>
          <w:b/>
        </w:rPr>
      </w:pPr>
      <w:r>
        <w:rPr>
          <w:b/>
        </w:rPr>
      </w:r>
    </w:p>
    <w:p>
      <w:pPr>
        <w:pStyle w:val="ListParagraph"/>
        <w:ind w:left="2430" w:hanging="1260"/>
        <w:rPr>
          <w:b/>
          <w:b/>
        </w:rPr>
      </w:pPr>
      <w:r>
        <w:rPr>
          <w:b/>
        </w:rPr>
        <w:t>PART VI</w:t>
      </w:r>
      <w:r>
        <w:rPr/>
        <w:t>—</w:t>
      </w:r>
      <w:r>
        <w:rPr>
          <w:b/>
        </w:rPr>
        <w:t xml:space="preserve">TRANSFER OF PERSONAL DATA OUTSIDE KENYA </w:t>
      </w:r>
    </w:p>
    <w:p>
      <w:pPr>
        <w:pStyle w:val="ListParagraph"/>
        <w:ind w:left="708" w:firstLine="12"/>
        <w:jc w:val="center"/>
        <w:rPr>
          <w:b/>
          <w:b/>
        </w:rPr>
      </w:pPr>
      <w:r>
        <w:rPr>
          <w:b/>
        </w:rPr>
      </w:r>
    </w:p>
    <w:p>
      <w:pPr>
        <w:pStyle w:val="ListParagraph"/>
        <w:numPr>
          <w:ilvl w:val="0"/>
          <w:numId w:val="99"/>
        </w:numPr>
        <w:spacing w:lineRule="auto" w:line="276" w:before="0" w:after="160"/>
        <w:contextualSpacing/>
        <w:jc w:val="both"/>
        <w:rPr/>
      </w:pPr>
      <w:r>
        <w:rPr/>
        <w:t>—</w:t>
      </w:r>
      <w:r>
        <w:rPr/>
        <w:t>Conditions for transfer out of Kenya</w:t>
      </w:r>
    </w:p>
    <w:p>
      <w:pPr>
        <w:pStyle w:val="ListParagraph"/>
        <w:numPr>
          <w:ilvl w:val="0"/>
          <w:numId w:val="99"/>
        </w:numPr>
        <w:spacing w:lineRule="auto" w:line="276" w:before="0" w:after="160"/>
        <w:contextualSpacing/>
        <w:jc w:val="both"/>
        <w:rPr/>
      </w:pPr>
      <w:r>
        <w:rPr/>
        <w:t>—</w:t>
      </w:r>
      <w:r>
        <w:rPr/>
        <w:t>Safeguards prior to transfer of personal data out of Kenya</w:t>
      </w:r>
    </w:p>
    <w:p>
      <w:pPr>
        <w:pStyle w:val="ListParagraph"/>
        <w:numPr>
          <w:ilvl w:val="0"/>
          <w:numId w:val="99"/>
        </w:numPr>
        <w:spacing w:lineRule="auto" w:line="276" w:before="0" w:after="160"/>
        <w:contextualSpacing/>
        <w:jc w:val="both"/>
        <w:rPr/>
      </w:pPr>
      <w:r>
        <w:rPr/>
        <w:t>—</w:t>
      </w:r>
      <w:r>
        <w:rPr/>
        <w:t>Processing through a data server or centre in Kenya</w:t>
      </w:r>
    </w:p>
    <w:p>
      <w:pPr>
        <w:pStyle w:val="ListParagraph"/>
        <w:jc w:val="both"/>
        <w:rPr/>
      </w:pPr>
      <w:r>
        <w:rPr/>
      </w:r>
    </w:p>
    <w:p>
      <w:pPr>
        <w:pStyle w:val="ListParagraph"/>
        <w:ind w:left="720" w:firstLine="696"/>
        <w:rPr>
          <w:b/>
          <w:b/>
        </w:rPr>
      </w:pPr>
      <w:r>
        <w:rPr>
          <w:b/>
        </w:rPr>
        <w:t>PART VII</w:t>
      </w:r>
      <w:r>
        <w:rPr/>
        <w:t>—</w:t>
      </w:r>
      <w:r>
        <w:rPr>
          <w:b/>
        </w:rPr>
        <w:t>EXEMPTIONS</w:t>
      </w:r>
    </w:p>
    <w:p>
      <w:pPr>
        <w:pStyle w:val="ListParagraph"/>
        <w:ind w:left="720" w:firstLine="696"/>
        <w:rPr>
          <w:b/>
          <w:b/>
        </w:rPr>
      </w:pPr>
      <w:r>
        <w:rPr>
          <w:b/>
        </w:rPr>
      </w:r>
    </w:p>
    <w:p>
      <w:pPr>
        <w:pStyle w:val="ListParagraph"/>
        <w:numPr>
          <w:ilvl w:val="0"/>
          <w:numId w:val="99"/>
        </w:numPr>
        <w:spacing w:lineRule="auto" w:line="276" w:before="0" w:after="160"/>
        <w:contextualSpacing/>
        <w:jc w:val="both"/>
        <w:rPr/>
      </w:pPr>
      <w:r>
        <w:rPr/>
        <w:t>—</w:t>
      </w:r>
      <w:r>
        <w:rPr/>
        <w:t xml:space="preserve">General exemptions </w:t>
      </w:r>
    </w:p>
    <w:p>
      <w:pPr>
        <w:pStyle w:val="ListParagraph"/>
        <w:numPr>
          <w:ilvl w:val="0"/>
          <w:numId w:val="99"/>
        </w:numPr>
        <w:spacing w:lineRule="auto" w:line="276" w:before="0" w:after="160"/>
        <w:contextualSpacing/>
        <w:jc w:val="both"/>
        <w:rPr/>
      </w:pPr>
      <w:r>
        <w:rPr/>
        <w:t>—</w:t>
      </w:r>
      <w:r>
        <w:rPr>
          <w:bCs/>
          <w:lang w:eastAsia="sw-KE"/>
        </w:rPr>
        <w:t xml:space="preserve">Journalism, literature and art </w:t>
      </w:r>
    </w:p>
    <w:p>
      <w:pPr>
        <w:pStyle w:val="ListParagraph"/>
        <w:numPr>
          <w:ilvl w:val="0"/>
          <w:numId w:val="99"/>
        </w:numPr>
        <w:spacing w:lineRule="auto" w:line="276" w:before="0" w:after="160"/>
        <w:contextualSpacing/>
        <w:jc w:val="both"/>
        <w:rPr/>
      </w:pPr>
      <w:r>
        <w:rPr/>
        <w:t>—</w:t>
      </w:r>
      <w:r>
        <w:rPr>
          <w:bCs/>
          <w:lang w:eastAsia="sw-KE"/>
        </w:rPr>
        <w:t xml:space="preserve">Research, history and statistics </w:t>
      </w:r>
    </w:p>
    <w:p>
      <w:pPr>
        <w:pStyle w:val="ListParagraph"/>
        <w:numPr>
          <w:ilvl w:val="0"/>
          <w:numId w:val="99"/>
        </w:numPr>
        <w:spacing w:lineRule="auto" w:line="276" w:before="0" w:after="160"/>
        <w:contextualSpacing/>
        <w:jc w:val="both"/>
        <w:rPr/>
      </w:pPr>
      <w:r>
        <w:rPr/>
        <w:t>—</w:t>
      </w:r>
      <w:r>
        <w:rPr>
          <w:bCs/>
          <w:lang w:eastAsia="sw-KE"/>
        </w:rPr>
        <w:t>Exemptions by the Data Commissioner</w:t>
      </w:r>
    </w:p>
    <w:p>
      <w:pPr>
        <w:pStyle w:val="ListParagraph"/>
        <w:numPr>
          <w:ilvl w:val="0"/>
          <w:numId w:val="99"/>
        </w:numPr>
        <w:spacing w:lineRule="auto" w:line="276" w:before="0" w:after="160"/>
        <w:contextualSpacing/>
        <w:jc w:val="both"/>
        <w:rPr/>
      </w:pPr>
      <w:r>
        <w:rPr>
          <w:bCs/>
          <w:lang w:eastAsia="sw-KE"/>
        </w:rPr>
        <w:t xml:space="preserve">– </w:t>
      </w:r>
      <w:r>
        <w:rPr>
          <w:bCs/>
          <w:lang w:eastAsia="sw-KE"/>
        </w:rPr>
        <w:t xml:space="preserve">Data-sharing code </w:t>
      </w:r>
    </w:p>
    <w:p>
      <w:pPr>
        <w:pStyle w:val="ListParagraph"/>
        <w:spacing w:before="0" w:after="160"/>
        <w:jc w:val="both"/>
        <w:rPr/>
      </w:pPr>
      <w:r>
        <w:rPr/>
      </w:r>
    </w:p>
    <w:p>
      <w:pPr>
        <w:pStyle w:val="ListParagraph"/>
        <w:ind w:left="720" w:firstLine="360"/>
        <w:rPr>
          <w:b/>
          <w:b/>
        </w:rPr>
      </w:pPr>
      <w:r>
        <w:rPr>
          <w:b/>
        </w:rPr>
        <w:t xml:space="preserve">PART VIII </w:t>
      </w:r>
      <w:r>
        <w:rPr/>
        <w:t>—</w:t>
      </w:r>
      <w:r>
        <w:rPr>
          <w:b/>
        </w:rPr>
        <w:t>ENFORCEMENT PROVISIONS</w:t>
      </w:r>
    </w:p>
    <w:p>
      <w:pPr>
        <w:pStyle w:val="ListParagraph"/>
        <w:ind w:left="720" w:firstLine="696"/>
        <w:jc w:val="center"/>
        <w:rPr>
          <w:b/>
          <w:b/>
        </w:rPr>
      </w:pPr>
      <w:r>
        <w:rPr>
          <w:b/>
        </w:rPr>
      </w:r>
    </w:p>
    <w:p>
      <w:pPr>
        <w:pStyle w:val="ListParagraph"/>
        <w:numPr>
          <w:ilvl w:val="0"/>
          <w:numId w:val="99"/>
        </w:numPr>
        <w:spacing w:lineRule="auto" w:line="276" w:before="0" w:after="160"/>
        <w:contextualSpacing/>
        <w:jc w:val="both"/>
        <w:rPr/>
      </w:pPr>
      <w:r>
        <w:rPr/>
        <w:t>—</w:t>
      </w:r>
      <w:r>
        <w:rPr/>
        <w:t xml:space="preserve">Complaints to the Data Commissioner </w:t>
      </w:r>
    </w:p>
    <w:p>
      <w:pPr>
        <w:pStyle w:val="ListParagraph"/>
        <w:numPr>
          <w:ilvl w:val="0"/>
          <w:numId w:val="99"/>
        </w:numPr>
        <w:spacing w:lineRule="auto" w:line="276" w:before="0" w:after="160"/>
        <w:contextualSpacing/>
        <w:jc w:val="both"/>
        <w:rPr/>
      </w:pPr>
      <w:r>
        <w:rPr/>
        <w:t>—</w:t>
      </w:r>
      <w:r>
        <w:rPr/>
        <w:t xml:space="preserve">Investigation of complaints </w:t>
      </w:r>
    </w:p>
    <w:p>
      <w:pPr>
        <w:pStyle w:val="ListParagraph"/>
        <w:numPr>
          <w:ilvl w:val="0"/>
          <w:numId w:val="99"/>
        </w:numPr>
        <w:spacing w:lineRule="auto" w:line="276" w:before="0" w:after="200"/>
        <w:contextualSpacing/>
        <w:rPr/>
      </w:pPr>
      <w:r>
        <w:rPr/>
        <w:t>—</w:t>
      </w:r>
      <w:r>
        <w:rPr/>
        <w:t xml:space="preserve">Enforcement notices </w:t>
      </w:r>
    </w:p>
    <w:p>
      <w:pPr>
        <w:pStyle w:val="ListParagraph"/>
        <w:numPr>
          <w:ilvl w:val="0"/>
          <w:numId w:val="99"/>
        </w:numPr>
        <w:spacing w:lineRule="auto" w:line="276" w:before="0" w:after="200"/>
        <w:contextualSpacing/>
        <w:rPr/>
      </w:pPr>
      <w:r>
        <w:rPr/>
        <w:t>—</w:t>
      </w:r>
      <w:r>
        <w:rPr/>
        <w:t>Power to seek assistance</w:t>
      </w:r>
    </w:p>
    <w:p>
      <w:pPr>
        <w:pStyle w:val="ListParagraph"/>
        <w:numPr>
          <w:ilvl w:val="0"/>
          <w:numId w:val="99"/>
        </w:numPr>
        <w:spacing w:lineRule="auto" w:line="276" w:before="0" w:after="200"/>
        <w:contextualSpacing/>
        <w:rPr/>
      </w:pPr>
      <w:r>
        <w:rPr/>
        <w:t>—</w:t>
      </w:r>
      <w:r>
        <w:rPr/>
        <w:t xml:space="preserve">Power of entry and search </w:t>
      </w:r>
    </w:p>
    <w:p>
      <w:pPr>
        <w:pStyle w:val="ListParagraph"/>
        <w:numPr>
          <w:ilvl w:val="0"/>
          <w:numId w:val="99"/>
        </w:numPr>
        <w:spacing w:lineRule="auto" w:line="276" w:before="0" w:after="200"/>
        <w:contextualSpacing/>
        <w:rPr/>
      </w:pPr>
      <w:r>
        <w:rPr/>
        <w:t>—</w:t>
      </w:r>
      <w:r>
        <w:rPr/>
        <w:t>Obstruction of the Data Commissioner</w:t>
      </w:r>
    </w:p>
    <w:p>
      <w:pPr>
        <w:pStyle w:val="ListParagraph"/>
        <w:numPr>
          <w:ilvl w:val="0"/>
          <w:numId w:val="99"/>
        </w:numPr>
        <w:spacing w:lineRule="auto" w:line="276" w:before="0" w:after="200"/>
        <w:contextualSpacing/>
        <w:rPr/>
      </w:pPr>
      <w:r>
        <w:rPr/>
        <w:t>—</w:t>
      </w:r>
      <w:r>
        <w:rPr/>
        <w:t xml:space="preserve">Penalty notices </w:t>
      </w:r>
    </w:p>
    <w:p>
      <w:pPr>
        <w:pStyle w:val="ListParagraph"/>
        <w:numPr>
          <w:ilvl w:val="0"/>
          <w:numId w:val="99"/>
        </w:numPr>
        <w:spacing w:lineRule="auto" w:line="276" w:before="0" w:after="200"/>
        <w:contextualSpacing/>
        <w:rPr/>
      </w:pPr>
      <w:r>
        <w:rPr/>
        <w:t>—</w:t>
      </w:r>
      <w:r>
        <w:rPr/>
        <w:t>Administrative fines</w:t>
      </w:r>
    </w:p>
    <w:p>
      <w:pPr>
        <w:pStyle w:val="ListParagraph"/>
        <w:numPr>
          <w:ilvl w:val="0"/>
          <w:numId w:val="99"/>
        </w:numPr>
        <w:spacing w:lineRule="auto" w:line="276" w:before="0" w:after="200"/>
        <w:contextualSpacing/>
        <w:rPr/>
      </w:pPr>
      <w:r>
        <w:rPr/>
        <w:t xml:space="preserve">– </w:t>
      </w:r>
      <w:r>
        <w:rPr/>
        <w:t xml:space="preserve">Right of appeal </w:t>
      </w:r>
    </w:p>
    <w:p>
      <w:pPr>
        <w:pStyle w:val="ListParagraph"/>
        <w:numPr>
          <w:ilvl w:val="0"/>
          <w:numId w:val="99"/>
        </w:numPr>
        <w:spacing w:lineRule="auto" w:line="276" w:before="0" w:after="200"/>
        <w:contextualSpacing/>
        <w:rPr/>
      </w:pPr>
      <w:r>
        <w:rPr/>
        <w:t>—</w:t>
      </w:r>
      <w:r>
        <w:rPr/>
        <w:t xml:space="preserve">Compensation of data subject  </w:t>
      </w:r>
    </w:p>
    <w:p>
      <w:pPr>
        <w:pStyle w:val="ListParagraph"/>
        <w:numPr>
          <w:ilvl w:val="0"/>
          <w:numId w:val="99"/>
        </w:numPr>
        <w:spacing w:lineRule="auto" w:line="276" w:before="0" w:after="200"/>
        <w:contextualSpacing/>
        <w:rPr/>
      </w:pPr>
      <w:r>
        <w:rPr/>
        <w:t>—</w:t>
      </w:r>
      <w:r>
        <w:rPr/>
        <w:t>Preservation Order</w:t>
      </w:r>
    </w:p>
    <w:p>
      <w:pPr>
        <w:pStyle w:val="ListParagraph"/>
        <w:spacing w:before="0" w:after="160"/>
        <w:jc w:val="both"/>
        <w:rPr/>
      </w:pPr>
      <w:r>
        <w:rPr/>
      </w:r>
    </w:p>
    <w:p>
      <w:pPr>
        <w:pStyle w:val="ListParagraph"/>
        <w:ind w:left="720" w:firstLine="360"/>
        <w:rPr>
          <w:b/>
          <w:b/>
        </w:rPr>
      </w:pPr>
      <w:r>
        <w:rPr>
          <w:b/>
        </w:rPr>
        <w:t xml:space="preserve">PART IX </w:t>
      </w:r>
      <w:r>
        <w:rPr/>
        <w:t>—</w:t>
      </w:r>
      <w:r>
        <w:rPr>
          <w:b/>
        </w:rPr>
        <w:t xml:space="preserve"> FINANCIAL PROVISIONS</w:t>
      </w:r>
    </w:p>
    <w:p>
      <w:pPr>
        <w:pStyle w:val="ListParagraph"/>
        <w:ind w:left="720" w:firstLine="696"/>
        <w:jc w:val="center"/>
        <w:rPr>
          <w:b/>
          <w:b/>
        </w:rPr>
      </w:pPr>
      <w:r>
        <w:rPr>
          <w:b/>
        </w:rPr>
      </w:r>
    </w:p>
    <w:p>
      <w:pPr>
        <w:pStyle w:val="ListParagraph"/>
        <w:numPr>
          <w:ilvl w:val="0"/>
          <w:numId w:val="99"/>
        </w:numPr>
        <w:spacing w:lineRule="auto" w:line="276" w:before="0" w:after="160"/>
        <w:contextualSpacing/>
        <w:jc w:val="both"/>
        <w:rPr/>
      </w:pPr>
      <w:r>
        <w:rPr/>
        <w:t>—</w:t>
      </w:r>
      <w:r>
        <w:rPr/>
        <w:t xml:space="preserve">Funds of the Office </w:t>
      </w:r>
    </w:p>
    <w:p>
      <w:pPr>
        <w:pStyle w:val="ListParagraph"/>
        <w:numPr>
          <w:ilvl w:val="0"/>
          <w:numId w:val="99"/>
        </w:numPr>
        <w:spacing w:lineRule="auto" w:line="276" w:before="0" w:after="160"/>
        <w:contextualSpacing/>
        <w:jc w:val="both"/>
        <w:rPr/>
      </w:pPr>
      <w:r>
        <w:rPr/>
        <w:t>—</w:t>
      </w:r>
      <w:r>
        <w:rPr/>
        <w:t xml:space="preserve">Annual estimates </w:t>
      </w:r>
    </w:p>
    <w:p>
      <w:pPr>
        <w:pStyle w:val="ListParagraph"/>
        <w:numPr>
          <w:ilvl w:val="0"/>
          <w:numId w:val="99"/>
        </w:numPr>
        <w:spacing w:lineRule="auto" w:line="276" w:before="0" w:after="160"/>
        <w:contextualSpacing/>
        <w:jc w:val="both"/>
        <w:rPr/>
      </w:pPr>
      <w:r>
        <w:rPr/>
        <w:t>—</w:t>
      </w:r>
      <w:r>
        <w:rPr/>
        <w:t>Accounts and Audit</w:t>
      </w:r>
    </w:p>
    <w:p>
      <w:pPr>
        <w:pStyle w:val="ListParagraph"/>
        <w:numPr>
          <w:ilvl w:val="0"/>
          <w:numId w:val="99"/>
        </w:numPr>
        <w:spacing w:lineRule="auto" w:line="276" w:before="0" w:after="160"/>
        <w:contextualSpacing/>
        <w:jc w:val="both"/>
        <w:rPr/>
      </w:pPr>
      <w:r>
        <w:rPr/>
        <w:t>—</w:t>
      </w:r>
      <w:r>
        <w:rPr/>
        <w:t>Annual report</w:t>
      </w:r>
    </w:p>
    <w:p>
      <w:pPr>
        <w:pStyle w:val="ListParagraph"/>
        <w:jc w:val="center"/>
        <w:rPr>
          <w:b/>
          <w:b/>
        </w:rPr>
      </w:pPr>
      <w:r>
        <w:rPr>
          <w:b/>
        </w:rPr>
        <w:t xml:space="preserve">PART X </w:t>
      </w:r>
      <w:r>
        <w:rPr/>
        <w:t xml:space="preserve">— </w:t>
      </w:r>
      <w:r>
        <w:rPr>
          <w:b/>
        </w:rPr>
        <w:t>PROVISIONS ON DELEGATED POWERS</w:t>
      </w:r>
    </w:p>
    <w:p>
      <w:pPr>
        <w:pStyle w:val="ListParagraph"/>
        <w:jc w:val="center"/>
        <w:rPr>
          <w:b/>
          <w:b/>
        </w:rPr>
      </w:pPr>
      <w:r>
        <w:rPr>
          <w:b/>
        </w:rPr>
      </w:r>
    </w:p>
    <w:p>
      <w:pPr>
        <w:pStyle w:val="ListParagraph"/>
        <w:numPr>
          <w:ilvl w:val="0"/>
          <w:numId w:val="99"/>
        </w:numPr>
        <w:spacing w:lineRule="auto" w:line="276" w:before="0" w:after="160"/>
        <w:contextualSpacing/>
        <w:jc w:val="both"/>
        <w:rPr/>
      </w:pPr>
      <w:r>
        <w:rPr/>
        <w:t>—</w:t>
      </w:r>
      <w:r>
        <w:rPr/>
        <w:t xml:space="preserve">Regulations </w:t>
      </w:r>
    </w:p>
    <w:p>
      <w:pPr>
        <w:pStyle w:val="ListParagraph"/>
        <w:spacing w:before="0" w:after="160"/>
        <w:ind w:left="1080" w:hanging="0"/>
        <w:jc w:val="both"/>
        <w:rPr/>
      </w:pPr>
      <w:r>
        <w:rPr/>
      </w:r>
    </w:p>
    <w:p>
      <w:pPr>
        <w:pStyle w:val="ListParagraph"/>
        <w:jc w:val="center"/>
        <w:rPr>
          <w:b/>
          <w:b/>
        </w:rPr>
      </w:pPr>
      <w:r>
        <w:rPr>
          <w:b/>
        </w:rPr>
        <w:t xml:space="preserve">PART XI </w:t>
      </w:r>
      <w:r>
        <w:rPr/>
        <w:t>—</w:t>
      </w:r>
      <w:r>
        <w:rPr>
          <w:b/>
        </w:rPr>
        <w:t>MISCELLANEOUS PROVISIONS</w:t>
      </w:r>
      <w:bookmarkStart w:id="2" w:name="_Hlk11243029"/>
      <w:bookmarkEnd w:id="2"/>
    </w:p>
    <w:p>
      <w:pPr>
        <w:pStyle w:val="ListParagraph"/>
        <w:jc w:val="center"/>
        <w:rPr>
          <w:b/>
          <w:b/>
        </w:rPr>
      </w:pPr>
      <w:r>
        <w:rPr>
          <w:b/>
        </w:rPr>
      </w:r>
    </w:p>
    <w:p>
      <w:pPr>
        <w:pStyle w:val="ListParagraph"/>
        <w:numPr>
          <w:ilvl w:val="0"/>
          <w:numId w:val="99"/>
        </w:numPr>
        <w:spacing w:lineRule="auto" w:line="276" w:before="0" w:after="160"/>
        <w:contextualSpacing/>
        <w:jc w:val="both"/>
        <w:rPr/>
      </w:pPr>
      <w:r>
        <w:rPr/>
        <w:t>—</w:t>
      </w:r>
      <w:r>
        <w:rPr/>
        <w:t>Offences of unlawful disclosure of Personal Data</w:t>
      </w:r>
    </w:p>
    <w:p>
      <w:pPr>
        <w:pStyle w:val="ListParagraph"/>
        <w:numPr>
          <w:ilvl w:val="0"/>
          <w:numId w:val="99"/>
        </w:numPr>
        <w:spacing w:lineRule="auto" w:line="276" w:before="0" w:after="160"/>
        <w:contextualSpacing/>
        <w:jc w:val="both"/>
        <w:rPr/>
      </w:pPr>
      <w:r>
        <w:rPr/>
        <w:t>—</w:t>
      </w:r>
      <w:r>
        <w:rPr/>
        <w:t>General penalty</w:t>
      </w:r>
    </w:p>
    <w:p>
      <w:pPr>
        <w:pStyle w:val="ListParagraph"/>
        <w:numPr>
          <w:ilvl w:val="0"/>
          <w:numId w:val="99"/>
        </w:numPr>
        <w:spacing w:lineRule="auto" w:line="276" w:before="0" w:after="160"/>
        <w:contextualSpacing/>
        <w:jc w:val="both"/>
        <w:rPr/>
      </w:pPr>
      <w:r>
        <w:rPr/>
        <w:t>—</w:t>
      </w:r>
      <w:r>
        <w:rPr/>
        <w:t>Codes, guidelines and certification</w:t>
      </w:r>
    </w:p>
    <w:p>
      <w:pPr>
        <w:pStyle w:val="ListParagraph"/>
        <w:numPr>
          <w:ilvl w:val="0"/>
          <w:numId w:val="99"/>
        </w:numPr>
        <w:spacing w:lineRule="auto" w:line="276" w:before="0" w:after="160"/>
        <w:contextualSpacing/>
        <w:jc w:val="both"/>
        <w:rPr/>
      </w:pPr>
      <w:r>
        <w:rPr/>
        <w:t>—</w:t>
      </w:r>
      <w:r>
        <w:rPr/>
        <w:t xml:space="preserve">Consequential amendments </w:t>
      </w:r>
    </w:p>
    <w:p>
      <w:pPr>
        <w:pStyle w:val="ListParagraph"/>
        <w:spacing w:before="0" w:after="160"/>
        <w:ind w:left="900" w:hanging="0"/>
        <w:jc w:val="both"/>
        <w:rPr>
          <w:sz w:val="26"/>
          <w:szCs w:val="26"/>
        </w:rPr>
      </w:pPr>
      <w:r>
        <w:rPr>
          <w:sz w:val="26"/>
          <w:szCs w:val="26"/>
        </w:rPr>
      </w:r>
    </w:p>
    <w:p>
      <w:pPr>
        <w:pStyle w:val="Normal"/>
        <w:spacing w:lineRule="auto" w:line="360"/>
        <w:jc w:val="both"/>
        <w:rPr>
          <w:bCs/>
          <w:iCs/>
          <w:sz w:val="22"/>
          <w:szCs w:val="22"/>
        </w:rPr>
      </w:pPr>
      <w:r>
        <w:rPr>
          <w:bCs/>
          <w:iCs/>
          <w:sz w:val="22"/>
          <w:szCs w:val="22"/>
        </w:rPr>
      </w:r>
    </w:p>
    <w:p>
      <w:pPr>
        <w:pStyle w:val="Normal"/>
        <w:spacing w:lineRule="auto" w:line="360"/>
        <w:jc w:val="both"/>
        <w:rPr>
          <w:bCs/>
          <w:i/>
          <w:i/>
          <w:iCs/>
          <w:sz w:val="22"/>
          <w:szCs w:val="22"/>
        </w:rPr>
      </w:pPr>
      <w:r>
        <w:rPr>
          <w:bCs/>
          <w:i/>
          <w:iCs/>
          <w:sz w:val="22"/>
          <w:szCs w:val="22"/>
        </w:rPr>
      </w:r>
    </w:p>
    <w:p>
      <w:pPr>
        <w:pStyle w:val="Normal"/>
        <w:spacing w:lineRule="auto" w:line="360"/>
        <w:jc w:val="both"/>
        <w:rPr>
          <w:bCs/>
          <w:i/>
          <w:i/>
          <w:iCs/>
          <w:sz w:val="22"/>
          <w:szCs w:val="22"/>
        </w:rPr>
      </w:pPr>
      <w:r>
        <w:rPr>
          <w:bCs/>
          <w:i/>
          <w:iCs/>
          <w:sz w:val="22"/>
          <w:szCs w:val="22"/>
        </w:rPr>
      </w:r>
    </w:p>
    <w:p>
      <w:pPr>
        <w:pStyle w:val="Normal"/>
        <w:spacing w:lineRule="auto" w:line="360"/>
        <w:jc w:val="both"/>
        <w:rPr>
          <w:bCs/>
          <w:i/>
          <w:i/>
          <w:iCs/>
          <w:sz w:val="22"/>
          <w:szCs w:val="22"/>
        </w:rPr>
      </w:pPr>
      <w:r>
        <w:rPr>
          <w:bCs/>
          <w:i/>
          <w:iCs/>
          <w:sz w:val="22"/>
          <w:szCs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iCs/>
          <w:lang w:val="en-US"/>
        </w:rPr>
      </w:pPr>
      <w:r>
        <w:rPr>
          <w:b/>
          <w:iCs/>
          <w:lang w:val="en-US"/>
        </w:rPr>
        <w:t xml:space="preserve">                           </w:t>
      </w:r>
      <w:r>
        <w:rPr>
          <w:b/>
          <w:iCs/>
          <w:lang w:val="en-US"/>
        </w:rPr>
        <w:t>THE DATA PROTECTION BILL, 2019</w:t>
      </w:r>
    </w:p>
    <w:p>
      <w:pPr>
        <w:pStyle w:val="Normal"/>
        <w:rPr>
          <w:b/>
          <w:b/>
        </w:rPr>
      </w:pPr>
      <w:r>
        <w:rPr>
          <w:b/>
        </w:rPr>
      </w:r>
    </w:p>
    <w:p>
      <w:pPr>
        <w:pStyle w:val="Normal"/>
        <w:jc w:val="center"/>
        <w:rPr>
          <w:b/>
          <w:b/>
        </w:rPr>
      </w:pPr>
      <w:r>
        <w:rPr>
          <w:b/>
        </w:rPr>
        <w:t>A Bill for</w:t>
      </w:r>
    </w:p>
    <w:p>
      <w:pPr>
        <w:pStyle w:val="Normal"/>
        <w:jc w:val="center"/>
        <w:rPr>
          <w:b/>
          <w:b/>
        </w:rPr>
      </w:pPr>
      <w:r>
        <w:rPr>
          <w:b/>
        </w:rPr>
      </w:r>
    </w:p>
    <w:p>
      <w:pPr>
        <w:pStyle w:val="Normal"/>
        <w:ind w:left="1627" w:right="29" w:hanging="1195"/>
        <w:jc w:val="both"/>
        <w:rPr>
          <w:lang w:eastAsia="sw-KE"/>
        </w:rPr>
      </w:pPr>
      <w:r>
        <w:rPr>
          <w:lang w:eastAsia="sw-KE"/>
        </w:rPr>
        <w:t>AN ACT of Parliament to give effect to Article 31(c) and (d) of the Constitution; to establish the Office of the Data Protection Commissioner; to make provision for the regulation of the processing of personal data; to provide for the rights of data subjects and obligations of data controllers and processors; and for connected purposes</w:t>
      </w:r>
    </w:p>
    <w:p>
      <w:pPr>
        <w:pStyle w:val="Normal"/>
        <w:jc w:val="center"/>
        <w:rPr>
          <w:b/>
          <w:b/>
        </w:rPr>
      </w:pPr>
      <w:r>
        <w:rPr>
          <w:b/>
        </w:rPr>
      </w:r>
    </w:p>
    <w:p>
      <w:pPr>
        <w:pStyle w:val="Normal"/>
        <w:jc w:val="both"/>
        <w:rPr/>
      </w:pPr>
      <w:r>
        <w:rPr/>
      </w:r>
    </w:p>
    <w:p>
      <w:pPr>
        <w:pStyle w:val="Normal"/>
        <w:ind w:left="720" w:firstLine="720"/>
        <w:rPr/>
      </w:pPr>
      <w:r>
        <w:rPr>
          <w:b/>
        </w:rPr>
        <w:t xml:space="preserve">ENACTED </w:t>
      </w:r>
      <w:r>
        <w:rPr/>
        <w:t>by Parliament of Kenya, as follows—</w:t>
      </w:r>
    </w:p>
    <w:p>
      <w:pPr>
        <w:pStyle w:val="Normal"/>
        <w:rPr/>
      </w:pPr>
      <w:r>
        <w:rPr/>
      </w:r>
    </w:p>
    <w:tbl>
      <w:tblPr>
        <w:tblW w:w="7229" w:type="dxa"/>
        <w:jc w:val="left"/>
        <w:tblInd w:w="0" w:type="dxa"/>
        <w:tblBorders/>
        <w:tblCellMar>
          <w:top w:w="0" w:type="dxa"/>
          <w:left w:w="108" w:type="dxa"/>
          <w:bottom w:w="0" w:type="dxa"/>
          <w:right w:w="108" w:type="dxa"/>
        </w:tblCellMar>
        <w:tblLook w:noVBand="0" w:val="01e0" w:noHBand="0" w:lastColumn="1" w:firstColumn="1" w:lastRow="1" w:firstRow="1"/>
      </w:tblPr>
      <w:tblGrid>
        <w:gridCol w:w="1528"/>
        <w:gridCol w:w="5700"/>
      </w:tblGrid>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center"/>
              <w:rPr>
                <w:b/>
                <w:b/>
              </w:rPr>
            </w:pPr>
            <w:r>
              <w:rPr>
                <w:b/>
              </w:rPr>
              <w:t>PART I</w:t>
            </w:r>
            <w:r>
              <w:rPr/>
              <w:t>—</w:t>
            </w:r>
            <w:r>
              <w:rPr>
                <w:b/>
              </w:rPr>
              <w:t>PRELIMINARY</w:t>
            </w:r>
          </w:p>
        </w:tc>
      </w:tr>
      <w:tr>
        <w:trPr/>
        <w:tc>
          <w:tcPr>
            <w:tcW w:w="1528" w:type="dxa"/>
            <w:tcBorders/>
            <w:shd w:fill="auto" w:val="clear"/>
          </w:tcPr>
          <w:p>
            <w:pPr>
              <w:pStyle w:val="Heading2"/>
              <w:ind w:right="72" w:hanging="0"/>
              <w:rPr>
                <w:rFonts w:ascii="Times New Roman" w:hAnsi="Times New Roman"/>
                <w:b w:val="false"/>
                <w:b w:val="false"/>
                <w:sz w:val="18"/>
                <w:szCs w:val="18"/>
              </w:rPr>
            </w:pPr>
            <w:r>
              <w:rPr>
                <w:rFonts w:ascii="Times New Roman" w:hAnsi="Times New Roman"/>
                <w:b w:val="false"/>
                <w:sz w:val="18"/>
                <w:szCs w:val="18"/>
              </w:rPr>
            </w:r>
          </w:p>
        </w:tc>
        <w:tc>
          <w:tcPr>
            <w:tcW w:w="5700" w:type="dxa"/>
            <w:tcBorders/>
            <w:shd w:fill="auto" w:val="clear"/>
          </w:tcPr>
          <w:p>
            <w:pPr>
              <w:pStyle w:val="Normal"/>
              <w:tabs>
                <w:tab w:val="left" w:pos="402" w:leader="none"/>
              </w:tabs>
              <w:jc w:val="both"/>
              <w:rPr/>
            </w:pPr>
            <w:r>
              <w:rPr/>
            </w:r>
          </w:p>
        </w:tc>
      </w:tr>
      <w:tr>
        <w:trPr/>
        <w:tc>
          <w:tcPr>
            <w:tcW w:w="1528" w:type="dxa"/>
            <w:tcBorders/>
            <w:shd w:fill="auto" w:val="clear"/>
          </w:tcPr>
          <w:p>
            <w:pPr>
              <w:pStyle w:val="Heading2"/>
              <w:ind w:right="72" w:hanging="0"/>
              <w:rPr>
                <w:rFonts w:ascii="Times New Roman" w:hAnsi="Times New Roman"/>
                <w:b w:val="false"/>
                <w:b w:val="false"/>
                <w:iCs/>
                <w:sz w:val="18"/>
                <w:szCs w:val="18"/>
              </w:rPr>
            </w:pPr>
            <w:r>
              <w:rPr>
                <w:rFonts w:ascii="Times New Roman" w:hAnsi="Times New Roman"/>
                <w:b w:val="false"/>
                <w:sz w:val="18"/>
                <w:szCs w:val="18"/>
              </w:rPr>
              <w:t>Short title.</w:t>
            </w:r>
          </w:p>
        </w:tc>
        <w:tc>
          <w:tcPr>
            <w:tcW w:w="5700" w:type="dxa"/>
            <w:tcBorders/>
            <w:shd w:fill="auto" w:val="clear"/>
          </w:tcPr>
          <w:p>
            <w:pPr>
              <w:pStyle w:val="ListParagraph"/>
              <w:spacing w:before="0" w:after="0"/>
              <w:ind w:left="0" w:firstLine="432"/>
              <w:contextualSpacing/>
              <w:jc w:val="both"/>
              <w:rPr>
                <w:bCs/>
              </w:rPr>
            </w:pPr>
            <w:r>
              <w:rPr>
                <w:b/>
              </w:rPr>
              <w:t>1.</w:t>
            </w:r>
            <w:r>
              <w:rPr/>
              <w:t xml:space="preserve"> </w:t>
            </w:r>
            <w:r>
              <w:rPr>
                <w:lang w:eastAsia="sw-KE"/>
              </w:rPr>
              <w:t>This Act may be cited as the Data Protection Act, 2019.</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jc w:val="center"/>
              <w:rPr/>
            </w:pPr>
            <w:r>
              <w:rPr/>
            </w:r>
          </w:p>
        </w:tc>
      </w:tr>
      <w:tr>
        <w:trPr/>
        <w:tc>
          <w:tcPr>
            <w:tcW w:w="1528" w:type="dxa"/>
            <w:tcBorders/>
            <w:shd w:fill="auto" w:val="clear"/>
          </w:tcPr>
          <w:p>
            <w:pPr>
              <w:pStyle w:val="Heading2"/>
              <w:rPr>
                <w:sz w:val="18"/>
                <w:szCs w:val="18"/>
              </w:rPr>
            </w:pPr>
            <w:r>
              <w:rPr>
                <w:rFonts w:ascii="Times New Roman" w:hAnsi="Times New Roman"/>
                <w:b w:val="false"/>
                <w:iCs/>
                <w:sz w:val="18"/>
                <w:szCs w:val="18"/>
              </w:rPr>
              <w:t>Interpretation.</w:t>
            </w:r>
          </w:p>
        </w:tc>
        <w:tc>
          <w:tcPr>
            <w:tcW w:w="5700" w:type="dxa"/>
            <w:tcBorders/>
            <w:shd w:fill="auto" w:val="clear"/>
          </w:tcPr>
          <w:p>
            <w:pPr>
              <w:pStyle w:val="Normal"/>
              <w:tabs>
                <w:tab w:val="left" w:pos="402" w:leader="none"/>
                <w:tab w:val="left" w:pos="792" w:leader="none"/>
              </w:tabs>
              <w:ind w:firstLine="432"/>
              <w:jc w:val="both"/>
              <w:rPr/>
            </w:pPr>
            <w:r>
              <w:rPr>
                <w:b/>
              </w:rPr>
              <w:t>2.</w:t>
            </w:r>
            <w:r>
              <w:rPr/>
              <w:t xml:space="preserve"> In this Act, unless the context otherwise requires—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ListParagraph"/>
              <w:ind w:left="0" w:firstLine="633"/>
              <w:jc w:val="both"/>
              <w:rPr/>
            </w:pPr>
            <w:r>
              <w:rPr>
                <w:lang w:eastAsia="sw-KE"/>
              </w:rPr>
              <w:t>“</w:t>
            </w:r>
            <w:r>
              <w:rPr>
                <w:lang w:eastAsia="sw-KE"/>
              </w:rPr>
              <w:t>anonymisation” means the removal of personal identifiers from personal data so that the data subject is no longer identifiable;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ListParagraph"/>
              <w:ind w:left="0" w:firstLine="633"/>
              <w:jc w:val="both"/>
              <w:rPr/>
            </w:pPr>
            <w:r>
              <w:rPr>
                <w:lang w:eastAsia="sw-KE"/>
              </w:rPr>
              <w:t>“</w:t>
            </w:r>
            <w:r>
              <w:rPr>
                <w:lang w:eastAsia="sw-KE"/>
              </w:rPr>
              <w:t xml:space="preserve">biometric data’’ </w:t>
            </w:r>
            <w:r>
              <w:rPr>
                <w:color w:val="000000"/>
              </w:rPr>
              <w:t xml:space="preserve">means personal data resulting from specific technical processing </w:t>
            </w:r>
            <w:r>
              <w:rPr>
                <w:lang w:eastAsia="sw-KE"/>
              </w:rPr>
              <w:t>based on physical, physiological or behavioural characterisation including blood typing, fingerprinting, deoxyribonucleic acid analysis, earlobe geometry, retinal scanning and voice recognition;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ind w:left="0" w:firstLine="633"/>
              <w:jc w:val="both"/>
              <w:rPr/>
            </w:pPr>
            <w:r>
              <w:rPr>
                <w:lang w:eastAsia="sw-KE"/>
              </w:rPr>
              <w:t>“</w:t>
            </w:r>
            <w:r>
              <w:rPr>
                <w:lang w:eastAsia="sw-KE"/>
              </w:rPr>
              <w:t>Cabinet Secretary” means the Cabinet Secretary responsible for matters relating to information, communication and technology;</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633"/>
              <w:jc w:val="both"/>
              <w:rPr/>
            </w:pPr>
            <w:r>
              <w:rPr>
                <w:lang w:eastAsia="sw-KE"/>
              </w:rPr>
              <w:t>“</w:t>
            </w:r>
            <w:r>
              <w:rPr>
                <w:lang w:eastAsia="sw-KE"/>
              </w:rPr>
              <w:t>consent” means any voluntary, specific and informed expression of will of a data subject to process personal data;</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1058" w:leader="none"/>
              </w:tabs>
              <w:ind w:firstLine="633"/>
              <w:jc w:val="both"/>
              <w:textAlignment w:val="baseline"/>
              <w:rPr/>
            </w:pPr>
            <w:r>
              <w:rPr>
                <w:lang w:eastAsia="sw-KE"/>
              </w:rPr>
              <w:t>“</w:t>
            </w:r>
            <w:r>
              <w:rPr>
                <w:lang w:eastAsia="sw-KE"/>
              </w:rPr>
              <w:t>Data Commissioner” means the person appointed under section 6;</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633"/>
              <w:jc w:val="both"/>
              <w:textAlignment w:val="baseline"/>
              <w:rPr/>
            </w:pPr>
            <w:r>
              <w:rPr>
                <w:lang w:eastAsia="sw-KE"/>
              </w:rPr>
              <w:t>“</w:t>
            </w:r>
            <w:r>
              <w:rPr>
                <w:lang w:eastAsia="sw-KE"/>
              </w:rPr>
              <w:t>data controller” means a natural or legal person, public authority, agency or other body which, alone or jointly with others, determines the purpose and means of processing of personal data;</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633"/>
              <w:jc w:val="both"/>
              <w:textAlignment w:val="baseline"/>
              <w:rPr/>
            </w:pPr>
            <w:r>
              <w:rPr>
                <w:lang w:eastAsia="sw-KE"/>
              </w:rPr>
              <w:t>“</w:t>
            </w:r>
            <w:r>
              <w:rPr>
                <w:lang w:eastAsia="sw-KE"/>
              </w:rPr>
              <w:t>data processor” means a natural or legal person, public authority, agency or other body which processes personal data on behalf of the data controller;</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633"/>
              <w:jc w:val="both"/>
              <w:textAlignment w:val="baseline"/>
              <w:rPr/>
            </w:pPr>
            <w:r>
              <w:rPr>
                <w:lang w:eastAsia="sw-KE"/>
              </w:rPr>
              <w:t>“</w:t>
            </w:r>
            <w:r>
              <w:rPr>
                <w:lang w:eastAsia="sw-KE"/>
              </w:rPr>
              <w:t>data subject” means an identified or identifiable natural person who is the subject of personal data;</w:t>
            </w:r>
          </w:p>
        </w:tc>
      </w:tr>
      <w:tr>
        <w:trPr/>
        <w:tc>
          <w:tcPr>
            <w:tcW w:w="1528" w:type="dxa"/>
            <w:tcBorders/>
            <w:shd w:fill="auto" w:val="clear"/>
          </w:tcPr>
          <w:p>
            <w:pPr>
              <w:pStyle w:val="Normal"/>
              <w:rPr>
                <w:sz w:val="18"/>
                <w:szCs w:val="18"/>
              </w:rPr>
            </w:pPr>
            <w:r>
              <w:rPr>
                <w:sz w:val="18"/>
                <w:szCs w:val="18"/>
              </w:rPr>
            </w:r>
          </w:p>
        </w:tc>
        <w:tc>
          <w:tcPr>
            <w:tcW w:w="5700" w:type="dxa"/>
            <w:tcBorders/>
            <w:shd w:fill="auto" w:val="clear"/>
          </w:tcPr>
          <w:p>
            <w:pPr>
              <w:pStyle w:val="Normal"/>
              <w:ind w:left="180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633"/>
              <w:jc w:val="both"/>
              <w:textAlignment w:val="baseline"/>
              <w:rPr/>
            </w:pPr>
            <w:r>
              <w:rPr>
                <w:lang w:eastAsia="sw-KE"/>
              </w:rPr>
              <w:t>“</w:t>
            </w:r>
            <w:r>
              <w:rPr>
                <w:lang w:eastAsia="sw-KE"/>
              </w:rPr>
              <w:t>encryption” means the process of converting the content of any readable data using technical means into coded form;</w:t>
            </w:r>
          </w:p>
        </w:tc>
      </w:tr>
      <w:tr>
        <w:trPr/>
        <w:tc>
          <w:tcPr>
            <w:tcW w:w="1528" w:type="dxa"/>
            <w:tcBorders/>
            <w:shd w:fill="auto" w:val="clear"/>
          </w:tcPr>
          <w:p>
            <w:pPr>
              <w:pStyle w:val="Normal"/>
              <w:rPr>
                <w:sz w:val="18"/>
                <w:szCs w:val="18"/>
              </w:rPr>
            </w:pPr>
            <w:r>
              <w:rPr>
                <w:sz w:val="18"/>
                <w:szCs w:val="18"/>
              </w:rPr>
            </w:r>
          </w:p>
        </w:tc>
        <w:tc>
          <w:tcPr>
            <w:tcW w:w="5700" w:type="dxa"/>
            <w:tcBorders/>
            <w:shd w:fill="auto" w:val="clear"/>
          </w:tcPr>
          <w:p>
            <w:pPr>
              <w:pStyle w:val="Normal"/>
              <w:jc w:val="both"/>
              <w:rPr>
                <w:szCs w:val="32"/>
              </w:rPr>
            </w:pPr>
            <w:r>
              <w:rPr>
                <w:szCs w:val="32"/>
              </w:rPr>
            </w:r>
          </w:p>
        </w:tc>
      </w:tr>
      <w:tr>
        <w:trPr/>
        <w:tc>
          <w:tcPr>
            <w:tcW w:w="1528" w:type="dxa"/>
            <w:tcBorders/>
            <w:shd w:fill="auto" w:val="clear"/>
          </w:tcPr>
          <w:p>
            <w:pPr>
              <w:pStyle w:val="Normal"/>
              <w:spacing w:before="0" w:after="120"/>
              <w:rPr>
                <w:sz w:val="18"/>
                <w:szCs w:val="18"/>
              </w:rPr>
            </w:pPr>
            <w:r>
              <w:rPr>
                <w:sz w:val="18"/>
                <w:szCs w:val="18"/>
              </w:rPr>
            </w:r>
          </w:p>
        </w:tc>
        <w:tc>
          <w:tcPr>
            <w:tcW w:w="5700" w:type="dxa"/>
            <w:tcBorders/>
            <w:shd w:fill="auto" w:val="clear"/>
          </w:tcPr>
          <w:p>
            <w:pPr>
              <w:pStyle w:val="Normal"/>
              <w:ind w:firstLine="633"/>
              <w:jc w:val="both"/>
              <w:textAlignment w:val="baseline"/>
              <w:rPr/>
            </w:pPr>
            <w:r>
              <w:rPr>
                <w:lang w:eastAsia="sw-KE"/>
              </w:rPr>
              <w:t>“</w:t>
            </w:r>
            <w:r>
              <w:rPr>
                <w:lang w:eastAsia="sw-KE"/>
              </w:rPr>
              <w:t>filing system” means any structured set of personal data which is readily accessible by reference to a data subject or according to specific criteria, whether centralised, decentralised or dispersed on a functional or geographical basis;</w:t>
            </w:r>
          </w:p>
        </w:tc>
      </w:tr>
      <w:tr>
        <w:trPr/>
        <w:tc>
          <w:tcPr>
            <w:tcW w:w="1528" w:type="dxa"/>
            <w:tcBorders/>
            <w:shd w:fill="auto" w:val="clear"/>
          </w:tcPr>
          <w:p>
            <w:pPr>
              <w:pStyle w:val="Normal"/>
              <w:rPr>
                <w:sz w:val="18"/>
                <w:szCs w:val="18"/>
              </w:rPr>
            </w:pPr>
            <w:r>
              <w:rPr>
                <w:sz w:val="18"/>
                <w:szCs w:val="18"/>
              </w:rPr>
            </w:r>
          </w:p>
        </w:tc>
        <w:tc>
          <w:tcPr>
            <w:tcW w:w="5700" w:type="dxa"/>
            <w:tcBorders/>
            <w:shd w:fill="auto" w:val="clear"/>
          </w:tcPr>
          <w:p>
            <w:pPr>
              <w:pStyle w:val="Normal"/>
              <w:jc w:val="both"/>
              <w:rPr/>
            </w:pPr>
            <w:r>
              <w:rPr/>
            </w:r>
          </w:p>
        </w:tc>
      </w:tr>
      <w:tr>
        <w:trPr/>
        <w:tc>
          <w:tcPr>
            <w:tcW w:w="1528" w:type="dxa"/>
            <w:tcBorders/>
            <w:shd w:fill="auto" w:val="clear"/>
          </w:tcPr>
          <w:p>
            <w:pPr>
              <w:pStyle w:val="Normal"/>
              <w:rPr>
                <w:sz w:val="18"/>
                <w:szCs w:val="18"/>
              </w:rPr>
            </w:pPr>
            <w:r>
              <w:rPr>
                <w:sz w:val="18"/>
                <w:szCs w:val="18"/>
              </w:rPr>
            </w:r>
          </w:p>
        </w:tc>
        <w:tc>
          <w:tcPr>
            <w:tcW w:w="5700" w:type="dxa"/>
            <w:tcBorders/>
            <w:shd w:fill="auto" w:val="clear"/>
          </w:tcPr>
          <w:p>
            <w:pPr>
              <w:pStyle w:val="Normal"/>
              <w:ind w:firstLine="633"/>
              <w:jc w:val="both"/>
              <w:textAlignment w:val="baseline"/>
              <w:rPr/>
            </w:pPr>
            <w:r>
              <w:rPr>
                <w:bCs/>
                <w:lang w:eastAsia="sw-KE"/>
              </w:rPr>
              <w:t>“</w:t>
            </w:r>
            <w:r>
              <w:rPr>
                <w:bCs/>
                <w:lang w:eastAsia="sw-KE"/>
              </w:rPr>
              <w:t xml:space="preserve">health data” </w:t>
            </w:r>
            <w:r>
              <w:rPr>
                <w:lang w:eastAsia="sw-KE"/>
              </w:rPr>
              <w:t>means data related to the state of physical or mental health of the data subject and includes records regarding the past, present or future state of the health, data collected in the course of registration for, or provision of health services, or data which associates the data subject to the provision of specific health services;</w:t>
            </w:r>
          </w:p>
        </w:tc>
      </w:tr>
      <w:tr>
        <w:trPr/>
        <w:tc>
          <w:tcPr>
            <w:tcW w:w="1528" w:type="dxa"/>
            <w:tcBorders/>
            <w:shd w:fill="auto" w:val="clear"/>
          </w:tcPr>
          <w:p>
            <w:pPr>
              <w:pStyle w:val="Normal"/>
              <w:rPr>
                <w:sz w:val="18"/>
                <w:szCs w:val="18"/>
              </w:rPr>
            </w:pPr>
            <w:r>
              <w:rPr>
                <w:sz w:val="18"/>
                <w:szCs w:val="18"/>
              </w:rPr>
            </w:r>
          </w:p>
        </w:tc>
        <w:tc>
          <w:tcPr>
            <w:tcW w:w="5700" w:type="dxa"/>
            <w:tcBorders/>
            <w:shd w:fill="auto" w:val="clear"/>
          </w:tcPr>
          <w:p>
            <w:pPr>
              <w:pStyle w:val="Normal"/>
              <w:jc w:val="both"/>
              <w:rPr/>
            </w:pPr>
            <w:r>
              <w:rPr/>
            </w:r>
          </w:p>
        </w:tc>
      </w:tr>
      <w:tr>
        <w:trPr/>
        <w:tc>
          <w:tcPr>
            <w:tcW w:w="1528" w:type="dxa"/>
            <w:tcBorders/>
            <w:shd w:fill="auto" w:val="clear"/>
          </w:tcPr>
          <w:p>
            <w:pPr>
              <w:pStyle w:val="Normal"/>
              <w:rPr>
                <w:sz w:val="18"/>
                <w:szCs w:val="18"/>
              </w:rPr>
            </w:pPr>
            <w:r>
              <w:rPr>
                <w:sz w:val="18"/>
                <w:szCs w:val="18"/>
              </w:rPr>
            </w:r>
          </w:p>
        </w:tc>
        <w:tc>
          <w:tcPr>
            <w:tcW w:w="5700" w:type="dxa"/>
            <w:tcBorders/>
            <w:shd w:fill="auto" w:val="clear"/>
          </w:tcPr>
          <w:p>
            <w:pPr>
              <w:pStyle w:val="Normal"/>
              <w:ind w:firstLine="633"/>
              <w:jc w:val="both"/>
              <w:textAlignment w:val="baseline"/>
              <w:rPr/>
            </w:pPr>
            <w:r>
              <w:rPr>
                <w:lang w:eastAsia="sw-KE"/>
              </w:rPr>
              <w:t>“</w:t>
            </w:r>
            <w:r>
              <w:rPr>
                <w:lang w:eastAsia="sw-KE"/>
              </w:rPr>
              <w:t>identifiable natural person” means a person who can be identified directly or indirectly, by reference to an identifier such as a name, an identification number, location data, an online identifier or to one or more factors specific to the physical, physiological, genetic, mental, economic, cultural or social or social identity;</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 w:val="left" w:pos="792" w:leader="none"/>
              </w:tabs>
              <w:ind w:firstLine="43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633"/>
              <w:jc w:val="both"/>
              <w:textAlignment w:val="baseline"/>
              <w:rPr/>
            </w:pPr>
            <w:r>
              <w:rPr>
                <w:lang w:eastAsia="sw-KE"/>
              </w:rPr>
              <w:t>“</w:t>
            </w:r>
            <w:r>
              <w:rPr>
                <w:lang w:eastAsia="sw-KE"/>
              </w:rPr>
              <w:t>personal data” means any information relating to an identified or identifiable natural person;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 w:val="left" w:pos="792" w:leader="none"/>
              </w:tabs>
              <w:ind w:firstLine="43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633"/>
              <w:jc w:val="both"/>
              <w:textAlignment w:val="baseline"/>
              <w:rPr/>
            </w:pPr>
            <w:r>
              <w:rPr>
                <w:lang w:eastAsia="sw-KE"/>
              </w:rPr>
              <w:t>“</w:t>
            </w:r>
            <w:r>
              <w:rPr>
                <w:lang w:eastAsia="sw-KE"/>
              </w:rPr>
              <w:t>personal data breach” means a breach of security leading to the accidental or unlawful destruction, loss, alteration, unauthorised disclosure of, or access to, personal data transmitted, stored or otherwise processed;</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 w:val="left" w:pos="792" w:leader="none"/>
              </w:tabs>
              <w:ind w:firstLine="43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left="-18" w:firstLine="651"/>
              <w:jc w:val="both"/>
              <w:textAlignment w:val="baseline"/>
              <w:rPr/>
            </w:pPr>
            <w:r>
              <w:rPr>
                <w:lang w:eastAsia="sw-KE"/>
              </w:rPr>
              <w:t>“</w:t>
            </w:r>
            <w:r>
              <w:rPr>
                <w:lang w:eastAsia="sw-KE"/>
              </w:rPr>
              <w:t>Office” means the office of the Data Protection Commissioner;</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 w:val="left" w:pos="792" w:leader="none"/>
              </w:tabs>
              <w:ind w:firstLine="43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633"/>
              <w:jc w:val="both"/>
              <w:textAlignment w:val="baseline"/>
              <w:rPr/>
            </w:pPr>
            <w:r>
              <w:rPr/>
              <w:t>“</w:t>
            </w:r>
            <w:r>
              <w:rPr/>
              <w:t>processing” means any operation or sets of operations which is performed on personal data or on sets of personal data whether or not by automated means, such as—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 w:val="left" w:pos="792" w:leader="none"/>
              </w:tabs>
              <w:ind w:firstLine="43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ListParagraph"/>
              <w:numPr>
                <w:ilvl w:val="0"/>
                <w:numId w:val="1"/>
              </w:numPr>
              <w:tabs>
                <w:tab w:val="left" w:pos="840" w:leader="none"/>
              </w:tabs>
              <w:spacing w:before="0" w:after="0"/>
              <w:ind w:left="1353" w:hanging="734"/>
              <w:contextualSpacing/>
              <w:jc w:val="both"/>
              <w:rPr/>
            </w:pPr>
            <w:r>
              <w:rPr/>
              <w:t>collection, recording, organisation, structuring;</w:t>
            </w:r>
          </w:p>
          <w:p>
            <w:pPr>
              <w:pStyle w:val="ListParagraph"/>
              <w:tabs>
                <w:tab w:val="left" w:pos="840" w:leader="none"/>
              </w:tabs>
              <w:spacing w:before="0" w:after="0"/>
              <w:ind w:left="1353" w:hanging="0"/>
              <w:contextualSpacing/>
              <w:jc w:val="both"/>
              <w:rPr/>
            </w:pPr>
            <w:r>
              <w:rPr/>
            </w:r>
          </w:p>
          <w:p>
            <w:pPr>
              <w:pStyle w:val="ListParagraph"/>
              <w:numPr>
                <w:ilvl w:val="0"/>
                <w:numId w:val="1"/>
              </w:numPr>
              <w:tabs>
                <w:tab w:val="left" w:pos="840" w:leader="none"/>
              </w:tabs>
              <w:spacing w:before="0" w:after="0"/>
              <w:ind w:left="1353" w:hanging="734"/>
              <w:contextualSpacing/>
              <w:jc w:val="both"/>
              <w:rPr/>
            </w:pPr>
            <w:r>
              <w:rPr/>
              <w:t>storage, adaptation or alteration;</w:t>
            </w:r>
          </w:p>
          <w:p>
            <w:pPr>
              <w:pStyle w:val="ListParagraph"/>
              <w:tabs>
                <w:tab w:val="left" w:pos="840" w:leader="none"/>
              </w:tabs>
              <w:spacing w:before="0" w:after="0"/>
              <w:ind w:left="1353" w:hanging="0"/>
              <w:contextualSpacing/>
              <w:jc w:val="both"/>
              <w:rPr/>
            </w:pPr>
            <w:r>
              <w:rPr/>
            </w:r>
          </w:p>
          <w:p>
            <w:pPr>
              <w:pStyle w:val="ListParagraph"/>
              <w:numPr>
                <w:ilvl w:val="0"/>
                <w:numId w:val="1"/>
              </w:numPr>
              <w:tabs>
                <w:tab w:val="left" w:pos="840" w:leader="none"/>
              </w:tabs>
              <w:spacing w:before="0" w:after="0"/>
              <w:ind w:left="1353" w:hanging="734"/>
              <w:contextualSpacing/>
              <w:jc w:val="both"/>
              <w:rPr/>
            </w:pPr>
            <w:r>
              <w:rPr/>
              <w:t>retrieval, consultation or use;</w:t>
            </w:r>
          </w:p>
          <w:p>
            <w:pPr>
              <w:pStyle w:val="ListParagraph"/>
              <w:tabs>
                <w:tab w:val="left" w:pos="840" w:leader="none"/>
              </w:tabs>
              <w:spacing w:before="0" w:after="0"/>
              <w:ind w:left="1353" w:hanging="0"/>
              <w:contextualSpacing/>
              <w:jc w:val="both"/>
              <w:rPr/>
            </w:pPr>
            <w:r>
              <w:rPr/>
            </w:r>
          </w:p>
          <w:p>
            <w:pPr>
              <w:pStyle w:val="ListParagraph"/>
              <w:numPr>
                <w:ilvl w:val="0"/>
                <w:numId w:val="1"/>
              </w:numPr>
              <w:tabs>
                <w:tab w:val="left" w:pos="840" w:leader="none"/>
              </w:tabs>
              <w:spacing w:before="0" w:after="0"/>
              <w:ind w:left="1353" w:hanging="734"/>
              <w:contextualSpacing/>
              <w:jc w:val="both"/>
              <w:rPr/>
            </w:pPr>
            <w:r>
              <w:rPr/>
              <w:t xml:space="preserve">disclosure by transmission, dissemination, or otherwise making available; or </w:t>
            </w:r>
          </w:p>
          <w:p>
            <w:pPr>
              <w:pStyle w:val="ListParagraph"/>
              <w:tabs>
                <w:tab w:val="left" w:pos="840" w:leader="none"/>
              </w:tabs>
              <w:spacing w:before="0" w:after="0"/>
              <w:ind w:left="1353" w:hanging="0"/>
              <w:contextualSpacing/>
              <w:jc w:val="both"/>
              <w:rPr/>
            </w:pPr>
            <w:r>
              <w:rPr/>
            </w:r>
          </w:p>
          <w:p>
            <w:pPr>
              <w:pStyle w:val="ListParagraph"/>
              <w:numPr>
                <w:ilvl w:val="0"/>
                <w:numId w:val="1"/>
              </w:numPr>
              <w:tabs>
                <w:tab w:val="left" w:pos="840" w:leader="none"/>
              </w:tabs>
              <w:spacing w:before="0" w:after="0"/>
              <w:ind w:left="1353" w:hanging="734"/>
              <w:contextualSpacing/>
              <w:jc w:val="both"/>
              <w:rPr/>
            </w:pPr>
            <w:r>
              <w:rPr/>
              <w:t>alignment or combination, restriction, erasure or destruction.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 w:val="left" w:pos="792" w:leader="none"/>
              </w:tabs>
              <w:ind w:firstLine="43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634"/>
              <w:jc w:val="both"/>
              <w:rPr/>
            </w:pPr>
            <w:r>
              <w:rPr>
                <w:lang w:eastAsia="sw-KE"/>
              </w:rPr>
              <w:t>“</w:t>
            </w:r>
            <w:r>
              <w:rPr>
                <w:lang w:eastAsia="sw-KE"/>
              </w:rPr>
              <w:t>profiling” means any form of automated processing of personal data consisting of the use of personal data to evaluate certain personal aspects relating to a natural person, in particular to analyse or predict aspects concerning that natural person's race, sex, pregnancy, marital status, health status, ethnic social origin, colour, age, disability, religion, conscience, belief, culture, dress, language or birth; personal preferences, interests, behaviour, location or movements;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 w:val="left" w:pos="792" w:leader="none"/>
              </w:tabs>
              <w:ind w:firstLine="43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634"/>
              <w:jc w:val="both"/>
              <w:rPr/>
            </w:pPr>
            <w:r>
              <w:rPr>
                <w:lang w:eastAsia="sw-KE"/>
              </w:rPr>
              <w:t>“</w:t>
            </w:r>
            <w:r>
              <w:rPr>
                <w:lang w:eastAsia="sw-KE"/>
              </w:rPr>
              <w:t>pseudonymisation” means the processing of personal data in such a manner that the personal data can no longer be attributed to a specific data subject without the use of additional information, and such additional information is kept separately and is subject to technical and organisational measures to ensure that the personal data is not attributed to an identified or identifiable natural person;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 w:val="left" w:pos="792" w:leader="none"/>
              </w:tabs>
              <w:ind w:firstLine="43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634"/>
              <w:jc w:val="both"/>
              <w:rPr/>
            </w:pPr>
            <w:r>
              <w:rPr>
                <w:lang w:eastAsia="sw-KE"/>
              </w:rPr>
              <w:t>“</w:t>
            </w:r>
            <w:r>
              <w:rPr>
                <w:lang w:eastAsia="sw-KE"/>
              </w:rPr>
              <w:t>register” means the register kept and maintained by the Data Commissioner under section 21;</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 w:val="left" w:pos="792" w:leader="none"/>
              </w:tabs>
              <w:ind w:firstLine="43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634"/>
              <w:jc w:val="both"/>
              <w:rPr/>
            </w:pPr>
            <w:r>
              <w:rPr>
                <w:lang w:eastAsia="sw-KE"/>
              </w:rPr>
              <w:t>“</w:t>
            </w:r>
            <w:r>
              <w:rPr>
                <w:lang w:eastAsia="sw-KE"/>
              </w:rPr>
              <w:t>restriction of processing” means the marking of stored personal data with the aim of limiting their processing in the future;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 w:val="left" w:pos="792" w:leader="none"/>
              </w:tabs>
              <w:ind w:firstLine="43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634"/>
              <w:jc w:val="both"/>
              <w:rPr/>
            </w:pPr>
            <w:r>
              <w:rPr>
                <w:lang w:eastAsia="sw-KE"/>
              </w:rPr>
              <w:t>“</w:t>
            </w:r>
            <w:r>
              <w:rPr>
                <w:lang w:eastAsia="sw-KE"/>
              </w:rPr>
              <w:t>sensitive personal data” means data revealing the natural person’s race, health status, ethnic social origin, conscience, belief, genetic data, biometric data, sex or the sexual orientation of the data subject; and</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 w:val="left" w:pos="792" w:leader="none"/>
              </w:tabs>
              <w:ind w:firstLine="43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 w:val="left" w:pos="792" w:leader="none"/>
              </w:tabs>
              <w:ind w:firstLine="432"/>
              <w:jc w:val="both"/>
              <w:rPr/>
            </w:pPr>
            <w:r>
              <w:rPr>
                <w:lang w:eastAsia="sw-KE"/>
              </w:rPr>
              <w:t>“</w:t>
            </w:r>
            <w:r>
              <w:rPr>
                <w:lang w:eastAsia="sw-KE"/>
              </w:rPr>
              <w:t>third Party” means natural or legal person, public authority, agency or other body, other than the data subject, data controller, data processor or persons who, under the direct authority of the data controller or data processor, are authorised to process personal data;</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 w:val="left" w:pos="792" w:leader="none"/>
              </w:tabs>
              <w:ind w:firstLine="432"/>
              <w:jc w:val="both"/>
              <w:rPr/>
            </w:pPr>
            <w:r>
              <w:rPr/>
            </w:r>
          </w:p>
        </w:tc>
      </w:tr>
      <w:tr>
        <w:trPr/>
        <w:tc>
          <w:tcPr>
            <w:tcW w:w="1528" w:type="dxa"/>
            <w:tcBorders/>
            <w:shd w:fill="auto" w:val="clear"/>
          </w:tcPr>
          <w:p>
            <w:pPr>
              <w:pStyle w:val="Normal"/>
              <w:rPr>
                <w:sz w:val="18"/>
                <w:szCs w:val="18"/>
              </w:rPr>
            </w:pPr>
            <w:r>
              <w:rPr>
                <w:bCs/>
                <w:sz w:val="18"/>
                <w:szCs w:val="18"/>
                <w:lang w:eastAsia="sw-KE"/>
              </w:rPr>
              <w:t>Object and purpose of this Act.</w:t>
            </w:r>
          </w:p>
        </w:tc>
        <w:tc>
          <w:tcPr>
            <w:tcW w:w="5700" w:type="dxa"/>
            <w:tcBorders/>
            <w:shd w:fill="auto" w:val="clear"/>
          </w:tcPr>
          <w:p>
            <w:pPr>
              <w:pStyle w:val="ListParagraph"/>
              <w:spacing w:before="0" w:after="0"/>
              <w:ind w:left="821" w:hanging="389"/>
              <w:contextualSpacing/>
              <w:jc w:val="both"/>
              <w:rPr/>
            </w:pPr>
            <w:r>
              <w:rPr>
                <w:b/>
                <w:lang w:eastAsia="sw-KE"/>
              </w:rPr>
              <w:t>3.</w:t>
            </w:r>
            <w:r>
              <w:rPr>
                <w:lang w:eastAsia="sw-KE"/>
              </w:rPr>
              <w:t xml:space="preserve"> The object and purpose of this Act is—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 w:val="left" w:pos="792" w:leader="none"/>
              </w:tabs>
              <w:ind w:firstLine="43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ListParagraph"/>
              <w:numPr>
                <w:ilvl w:val="0"/>
                <w:numId w:val="2"/>
              </w:numPr>
              <w:spacing w:before="0" w:after="0"/>
              <w:ind w:left="1244" w:hanging="632"/>
              <w:contextualSpacing/>
              <w:jc w:val="both"/>
              <w:rPr>
                <w:lang w:eastAsia="sw-KE"/>
              </w:rPr>
            </w:pPr>
            <w:r>
              <w:rPr>
                <w:lang w:eastAsia="sw-KE"/>
              </w:rPr>
              <w:t>to regulate the processing of personal data;</w:t>
            </w:r>
          </w:p>
          <w:p>
            <w:pPr>
              <w:pStyle w:val="ListParagraph"/>
              <w:spacing w:before="0" w:after="0"/>
              <w:ind w:left="1244" w:hanging="0"/>
              <w:contextualSpacing/>
              <w:jc w:val="both"/>
              <w:rPr>
                <w:lang w:eastAsia="sw-KE"/>
              </w:rPr>
            </w:pPr>
            <w:r>
              <w:rPr>
                <w:lang w:eastAsia="sw-KE"/>
              </w:rPr>
              <w:t xml:space="preserve"> </w:t>
            </w:r>
          </w:p>
          <w:p>
            <w:pPr>
              <w:pStyle w:val="ListParagraph"/>
              <w:numPr>
                <w:ilvl w:val="0"/>
                <w:numId w:val="2"/>
              </w:numPr>
              <w:spacing w:before="0" w:after="0"/>
              <w:ind w:left="1244" w:hanging="632"/>
              <w:contextualSpacing/>
              <w:jc w:val="both"/>
              <w:rPr>
                <w:lang w:eastAsia="sw-KE"/>
              </w:rPr>
            </w:pPr>
            <w:r>
              <w:rPr>
                <w:lang w:eastAsia="sw-KE"/>
              </w:rPr>
              <w:t xml:space="preserve">to ensure handling of personal data of a data subject is guided by the principles of lawful processing, minimisation of collection, restriction to further processing, data quality and security safeguards; </w:t>
            </w:r>
          </w:p>
          <w:p>
            <w:pPr>
              <w:pStyle w:val="ListParagraph"/>
              <w:spacing w:before="0" w:after="0"/>
              <w:ind w:left="1244" w:hanging="0"/>
              <w:contextualSpacing/>
              <w:jc w:val="both"/>
              <w:rPr>
                <w:lang w:eastAsia="sw-KE"/>
              </w:rPr>
            </w:pPr>
            <w:r>
              <w:rPr>
                <w:lang w:eastAsia="sw-KE"/>
              </w:rPr>
            </w:r>
          </w:p>
          <w:p>
            <w:pPr>
              <w:pStyle w:val="ListParagraph"/>
              <w:numPr>
                <w:ilvl w:val="0"/>
                <w:numId w:val="2"/>
              </w:numPr>
              <w:spacing w:before="0" w:after="0"/>
              <w:ind w:left="1244" w:hanging="632"/>
              <w:contextualSpacing/>
              <w:jc w:val="both"/>
              <w:rPr>
                <w:lang w:eastAsia="sw-KE"/>
              </w:rPr>
            </w:pPr>
            <w:r>
              <w:rPr>
                <w:lang w:eastAsia="sw-KE"/>
              </w:rPr>
              <w:t>to establish the legal and institutional mechanism to protect personal data; and</w:t>
            </w:r>
          </w:p>
          <w:p>
            <w:pPr>
              <w:pStyle w:val="ListParagraph"/>
              <w:spacing w:before="0" w:after="0"/>
              <w:ind w:left="1244" w:hanging="0"/>
              <w:contextualSpacing/>
              <w:jc w:val="both"/>
              <w:rPr>
                <w:lang w:eastAsia="sw-KE"/>
              </w:rPr>
            </w:pPr>
            <w:r>
              <w:rPr>
                <w:lang w:eastAsia="sw-KE"/>
              </w:rPr>
            </w:r>
          </w:p>
          <w:p>
            <w:pPr>
              <w:pStyle w:val="ListParagraph"/>
              <w:numPr>
                <w:ilvl w:val="0"/>
                <w:numId w:val="2"/>
              </w:numPr>
              <w:spacing w:before="0" w:after="0"/>
              <w:ind w:left="1238" w:hanging="626"/>
              <w:contextualSpacing/>
              <w:jc w:val="both"/>
              <w:rPr/>
            </w:pPr>
            <w:r>
              <w:rPr>
                <w:lang w:eastAsia="sw-KE"/>
              </w:rPr>
              <w:t xml:space="preserve">to provide data subjects with rights and remedies to protect their personal data from processing that is not in accordance with this Act.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43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bCs/>
                <w:sz w:val="18"/>
                <w:szCs w:val="18"/>
                <w:lang w:eastAsia="sw-KE"/>
              </w:rPr>
              <w:t>Application.</w:t>
            </w:r>
          </w:p>
        </w:tc>
        <w:tc>
          <w:tcPr>
            <w:tcW w:w="5700" w:type="dxa"/>
            <w:tcBorders/>
            <w:shd w:fill="auto" w:val="clear"/>
          </w:tcPr>
          <w:p>
            <w:pPr>
              <w:pStyle w:val="ListParagraph"/>
              <w:spacing w:before="0" w:after="0"/>
              <w:ind w:left="0" w:firstLine="432"/>
              <w:contextualSpacing/>
              <w:jc w:val="both"/>
              <w:rPr/>
            </w:pPr>
            <w:r>
              <w:rPr>
                <w:b/>
                <w:lang w:eastAsia="sw-KE"/>
              </w:rPr>
              <w:t>4.</w:t>
            </w:r>
            <w:r>
              <w:rPr>
                <w:lang w:eastAsia="sw-KE"/>
              </w:rPr>
              <w:t xml:space="preserve"> This Act applies to the processing of personal data —</w:t>
            </w:r>
          </w:p>
        </w:tc>
      </w:tr>
      <w:tr>
        <w:trPr/>
        <w:tc>
          <w:tcPr>
            <w:tcW w:w="1528" w:type="dxa"/>
            <w:tcBorders/>
            <w:shd w:fill="auto" w:val="clear"/>
          </w:tcPr>
          <w:p>
            <w:pPr>
              <w:pStyle w:val="Normal"/>
              <w:jc w:val="both"/>
              <w:rPr>
                <w:sz w:val="18"/>
                <w:szCs w:val="18"/>
              </w:rPr>
            </w:pPr>
            <w:r>
              <w:rPr>
                <w:sz w:val="18"/>
                <w:szCs w:val="18"/>
              </w:rPr>
            </w:r>
          </w:p>
        </w:tc>
        <w:tc>
          <w:tcPr>
            <w:tcW w:w="5700" w:type="dxa"/>
            <w:tcBorders/>
            <w:shd w:fill="auto" w:val="clear"/>
          </w:tcPr>
          <w:p>
            <w:pPr>
              <w:pStyle w:val="Normal"/>
              <w:ind w:left="1692" w:hanging="0"/>
              <w:jc w:val="both"/>
              <w:rPr>
                <w:color w:val="000000"/>
              </w:rPr>
            </w:pPr>
            <w:r>
              <w:rPr>
                <w:color w:val="000000"/>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ListParagraph"/>
              <w:numPr>
                <w:ilvl w:val="0"/>
                <w:numId w:val="3"/>
              </w:numPr>
              <w:spacing w:before="0" w:after="0"/>
              <w:ind w:left="1253" w:hanging="634"/>
              <w:contextualSpacing/>
              <w:jc w:val="both"/>
              <w:textAlignment w:val="baseline"/>
              <w:rPr>
                <w:lang w:eastAsia="sw-KE"/>
              </w:rPr>
            </w:pPr>
            <w:r>
              <w:rPr>
                <w:lang w:eastAsia="sw-KE"/>
              </w:rPr>
              <w:t xml:space="preserve">entered in a record, by or for a data controller or processor, by making use of automated or non-automated means: </w:t>
            </w:r>
          </w:p>
          <w:p>
            <w:pPr>
              <w:pStyle w:val="ListParagraph"/>
              <w:spacing w:before="0" w:after="200"/>
              <w:ind w:left="1242" w:firstLine="450"/>
              <w:contextualSpacing/>
              <w:jc w:val="both"/>
              <w:textAlignment w:val="baseline"/>
              <w:rPr>
                <w:lang w:eastAsia="sw-KE"/>
              </w:rPr>
            </w:pPr>
            <w:r>
              <w:rPr>
                <w:lang w:eastAsia="sw-KE"/>
              </w:rPr>
              <w:t>Provided that when the recorded personal data is processed by non-automated means, it forms a whole or part of a filing system;</w:t>
            </w:r>
          </w:p>
          <w:p>
            <w:pPr>
              <w:pStyle w:val="ListParagraph"/>
              <w:ind w:left="0" w:hanging="0"/>
              <w:jc w:val="both"/>
              <w:textAlignment w:val="baseline"/>
              <w:rPr>
                <w:lang w:eastAsia="sw-KE"/>
              </w:rPr>
            </w:pPr>
            <w:r>
              <w:rPr>
                <w:lang w:eastAsia="sw-KE"/>
              </w:rPr>
            </w:r>
          </w:p>
          <w:p>
            <w:pPr>
              <w:pStyle w:val="ListParagraph"/>
              <w:numPr>
                <w:ilvl w:val="0"/>
                <w:numId w:val="3"/>
              </w:numPr>
              <w:spacing w:before="0" w:after="0"/>
              <w:ind w:left="1253" w:hanging="634"/>
              <w:contextualSpacing/>
              <w:jc w:val="both"/>
              <w:textAlignment w:val="baseline"/>
              <w:rPr>
                <w:lang w:eastAsia="sw-KE"/>
              </w:rPr>
            </w:pPr>
            <w:r>
              <w:rPr>
                <w:lang w:eastAsia="sw-KE"/>
              </w:rPr>
              <w:t>by a data controller or data processor who—</w:t>
            </w:r>
          </w:p>
          <w:p>
            <w:pPr>
              <w:pStyle w:val="ListParagraph"/>
              <w:spacing w:before="0" w:after="0"/>
              <w:ind w:left="1253" w:hanging="0"/>
              <w:contextualSpacing/>
              <w:jc w:val="both"/>
              <w:textAlignment w:val="baseline"/>
              <w:rPr>
                <w:lang w:eastAsia="sw-KE"/>
              </w:rPr>
            </w:pPr>
            <w:r>
              <w:rPr>
                <w:lang w:eastAsia="sw-KE"/>
              </w:rPr>
            </w:r>
          </w:p>
          <w:p>
            <w:pPr>
              <w:pStyle w:val="ListParagraph"/>
              <w:numPr>
                <w:ilvl w:val="0"/>
                <w:numId w:val="4"/>
              </w:numPr>
              <w:spacing w:before="0" w:after="0"/>
              <w:contextualSpacing/>
              <w:jc w:val="both"/>
              <w:textAlignment w:val="baseline"/>
              <w:rPr>
                <w:lang w:eastAsia="sw-KE"/>
              </w:rPr>
            </w:pPr>
            <w:r>
              <w:rPr>
                <w:lang w:eastAsia="sw-KE"/>
              </w:rPr>
              <w:t>is established or ordinarily resident in Kenya and processes personal data while in Kenya; or</w:t>
            </w:r>
          </w:p>
          <w:p>
            <w:pPr>
              <w:pStyle w:val="ListParagraph"/>
              <w:spacing w:before="0" w:after="0"/>
              <w:ind w:left="1800" w:hanging="0"/>
              <w:contextualSpacing/>
              <w:jc w:val="both"/>
              <w:textAlignment w:val="baseline"/>
              <w:rPr>
                <w:lang w:eastAsia="sw-KE"/>
              </w:rPr>
            </w:pPr>
            <w:r>
              <w:rPr>
                <w:lang w:eastAsia="sw-KE"/>
              </w:rPr>
            </w:r>
          </w:p>
          <w:p>
            <w:pPr>
              <w:pStyle w:val="ListParagraph"/>
              <w:numPr>
                <w:ilvl w:val="0"/>
                <w:numId w:val="4"/>
              </w:numPr>
              <w:spacing w:before="0" w:after="0"/>
              <w:contextualSpacing/>
              <w:jc w:val="both"/>
              <w:textAlignment w:val="baseline"/>
              <w:rPr>
                <w:bCs/>
              </w:rPr>
            </w:pPr>
            <w:r>
              <w:rPr>
                <w:lang w:eastAsia="sw-KE"/>
              </w:rPr>
              <w:t>not established or ordinarily resident in Kenya, but processing personal data of data subjects in Kenya.</w:t>
            </w:r>
          </w:p>
        </w:tc>
      </w:tr>
      <w:tr>
        <w:trPr/>
        <w:tc>
          <w:tcPr>
            <w:tcW w:w="1528" w:type="dxa"/>
            <w:tcBorders/>
            <w:shd w:fill="auto" w:val="clear"/>
          </w:tcPr>
          <w:p>
            <w:pPr>
              <w:pStyle w:val="Normal"/>
              <w:rPr>
                <w:sz w:val="18"/>
                <w:szCs w:val="18"/>
              </w:rPr>
            </w:pPr>
            <w:r>
              <w:rPr>
                <w:sz w:val="18"/>
                <w:szCs w:val="18"/>
              </w:rPr>
            </w:r>
          </w:p>
        </w:tc>
        <w:tc>
          <w:tcPr>
            <w:tcW w:w="5700" w:type="dxa"/>
            <w:tcBorders/>
            <w:shd w:fill="auto" w:val="clear"/>
          </w:tcPr>
          <w:p>
            <w:pPr>
              <w:pStyle w:val="Normal"/>
              <w:ind w:left="1800" w:hanging="0"/>
              <w:jc w:val="both"/>
              <w:rPr>
                <w:szCs w:val="32"/>
              </w:rPr>
            </w:pPr>
            <w:r>
              <w:rPr>
                <w:szCs w:val="32"/>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jc w:val="center"/>
              <w:rPr>
                <w:b/>
                <w:b/>
                <w:lang w:eastAsia="sw-KE"/>
              </w:rPr>
            </w:pPr>
            <w:r>
              <w:rPr>
                <w:b/>
                <w:bCs/>
                <w:lang w:eastAsia="sw-KE"/>
              </w:rPr>
              <w:t>PART II</w:t>
            </w:r>
            <w:r>
              <w:rPr>
                <w:b/>
                <w:lang w:eastAsia="sw-KE"/>
              </w:rPr>
              <w:t xml:space="preserve">—ESTABLISHMENT OF THE </w:t>
            </w:r>
          </w:p>
          <w:p>
            <w:pPr>
              <w:pStyle w:val="Normal"/>
              <w:jc w:val="center"/>
              <w:rPr/>
            </w:pPr>
            <w:r>
              <w:rPr>
                <w:b/>
                <w:bCs/>
                <w:lang w:eastAsia="sw-KE"/>
              </w:rPr>
              <w:t>OFFICE OF DATA PROTECTION COMMISSIONER</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342"/>
              <w:jc w:val="both"/>
              <w:rPr/>
            </w:pPr>
            <w:r>
              <w:rPr/>
            </w:r>
          </w:p>
        </w:tc>
      </w:tr>
      <w:tr>
        <w:trPr>
          <w:trHeight w:val="234" w:hRule="atLeast"/>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bCs/>
                <w:sz w:val="18"/>
                <w:szCs w:val="18"/>
                <w:lang w:eastAsia="sw-KE"/>
              </w:rPr>
              <w:t>Establishment of the Office.</w:t>
            </w:r>
          </w:p>
        </w:tc>
        <w:tc>
          <w:tcPr>
            <w:tcW w:w="5700" w:type="dxa"/>
            <w:tcBorders/>
            <w:shd w:fill="auto" w:val="clear"/>
          </w:tcPr>
          <w:p>
            <w:pPr>
              <w:pStyle w:val="ListParagraph"/>
              <w:spacing w:before="0" w:after="0"/>
              <w:ind w:left="0" w:firstLine="432"/>
              <w:contextualSpacing/>
              <w:jc w:val="both"/>
              <w:rPr/>
            </w:pPr>
            <w:r>
              <w:rPr>
                <w:b/>
                <w:lang w:eastAsia="sw-KE"/>
              </w:rPr>
              <w:t>5.</w:t>
            </w:r>
            <w:r>
              <w:rPr>
                <w:lang w:eastAsia="sw-KE"/>
              </w:rPr>
              <w:t xml:space="preserve"> (1) There is established the office of the Data Protection Commissioner which shall be </w:t>
            </w:r>
            <w:r>
              <w:rPr/>
              <w:t>a body corporate with perpetual succession and a common seal and shall in its corporate name, be capable of—</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346"/>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ListParagraph"/>
              <w:numPr>
                <w:ilvl w:val="0"/>
                <w:numId w:val="5"/>
              </w:numPr>
              <w:spacing w:before="0" w:after="0"/>
              <w:ind w:left="1332" w:right="29" w:hanging="720"/>
              <w:contextualSpacing/>
              <w:jc w:val="both"/>
              <w:rPr/>
            </w:pPr>
            <w:r>
              <w:rPr/>
              <w:t>suing and being sued;</w:t>
            </w:r>
          </w:p>
          <w:p>
            <w:pPr>
              <w:pStyle w:val="ListParagraph"/>
              <w:spacing w:before="0" w:after="0"/>
              <w:ind w:left="1440" w:right="29" w:hanging="0"/>
              <w:contextualSpacing/>
              <w:jc w:val="both"/>
              <w:rPr/>
            </w:pPr>
            <w:r>
              <w:rPr/>
            </w:r>
          </w:p>
          <w:p>
            <w:pPr>
              <w:pStyle w:val="ListParagraph"/>
              <w:numPr>
                <w:ilvl w:val="0"/>
                <w:numId w:val="5"/>
              </w:numPr>
              <w:spacing w:before="0" w:after="0"/>
              <w:ind w:left="1332" w:right="29" w:hanging="720"/>
              <w:contextualSpacing/>
              <w:jc w:val="both"/>
              <w:rPr/>
            </w:pPr>
            <w:r>
              <w:rPr/>
              <w:t>taking, purchasing or otherwise acquiring, holding, charging or disposing of movable and immovable property;</w:t>
            </w:r>
          </w:p>
          <w:p>
            <w:pPr>
              <w:pStyle w:val="ListParagraph"/>
              <w:spacing w:before="0" w:after="0"/>
              <w:ind w:left="1440" w:right="29" w:hanging="0"/>
              <w:contextualSpacing/>
              <w:jc w:val="both"/>
              <w:rPr/>
            </w:pPr>
            <w:r>
              <w:rPr/>
            </w:r>
          </w:p>
          <w:p>
            <w:pPr>
              <w:pStyle w:val="ListParagraph"/>
              <w:numPr>
                <w:ilvl w:val="0"/>
                <w:numId w:val="5"/>
              </w:numPr>
              <w:spacing w:before="0" w:after="0"/>
              <w:ind w:left="1332" w:right="29" w:hanging="720"/>
              <w:contextualSpacing/>
              <w:jc w:val="both"/>
              <w:rPr/>
            </w:pPr>
            <w:r>
              <w:rPr/>
              <w:t>entering into contracts; and</w:t>
            </w:r>
          </w:p>
          <w:p>
            <w:pPr>
              <w:pStyle w:val="ListParagraph"/>
              <w:spacing w:before="0" w:after="0"/>
              <w:ind w:left="1440" w:right="29" w:hanging="0"/>
              <w:contextualSpacing/>
              <w:jc w:val="both"/>
              <w:rPr/>
            </w:pPr>
            <w:r>
              <w:rPr/>
            </w:r>
          </w:p>
          <w:p>
            <w:pPr>
              <w:pStyle w:val="ListParagraph"/>
              <w:numPr>
                <w:ilvl w:val="0"/>
                <w:numId w:val="5"/>
              </w:numPr>
              <w:spacing w:before="0" w:after="0"/>
              <w:ind w:left="1332" w:right="29" w:hanging="713"/>
              <w:contextualSpacing/>
              <w:jc w:val="both"/>
              <w:rPr>
                <w:bCs/>
              </w:rPr>
            </w:pPr>
            <w:r>
              <w:rPr/>
              <w:t>doing such other legal acts necessary for the proper performance of the functions of the Office.</w:t>
            </w:r>
          </w:p>
        </w:tc>
      </w:tr>
      <w:tr>
        <w:trPr/>
        <w:tc>
          <w:tcPr>
            <w:tcW w:w="1528" w:type="dxa"/>
            <w:tcBorders/>
            <w:shd w:fill="auto" w:val="clear"/>
          </w:tcPr>
          <w:p>
            <w:pPr>
              <w:pStyle w:val="Normal"/>
              <w:rPr>
                <w:sz w:val="18"/>
                <w:szCs w:val="18"/>
              </w:rPr>
            </w:pPr>
            <w:r>
              <w:rPr>
                <w:sz w:val="18"/>
                <w:szCs w:val="18"/>
              </w:rPr>
            </w:r>
          </w:p>
        </w:tc>
        <w:tc>
          <w:tcPr>
            <w:tcW w:w="5700" w:type="dxa"/>
            <w:tcBorders/>
            <w:shd w:fill="auto" w:val="clear"/>
          </w:tcPr>
          <w:p>
            <w:pPr>
              <w:pStyle w:val="Normal"/>
              <w:ind w:firstLine="342"/>
              <w:jc w:val="both"/>
              <w:rPr>
                <w:b/>
                <w:b/>
                <w:szCs w:val="32"/>
              </w:rPr>
            </w:pPr>
            <w:r>
              <w:rPr>
                <w:b/>
                <w:szCs w:val="32"/>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1593" w:leader="none"/>
              </w:tabs>
              <w:ind w:right="29" w:firstLine="432"/>
              <w:jc w:val="both"/>
              <w:rPr>
                <w:bCs/>
              </w:rPr>
            </w:pPr>
            <w:r>
              <w:rPr>
                <w:lang w:eastAsia="sw-KE"/>
              </w:rPr>
              <w:t>(2) The Office is designated as a State Office in accordance with Article 260(q) of the Constitution.</w:t>
            </w:r>
          </w:p>
        </w:tc>
      </w:tr>
      <w:tr>
        <w:trPr/>
        <w:tc>
          <w:tcPr>
            <w:tcW w:w="1528" w:type="dxa"/>
            <w:tcBorders/>
            <w:shd w:fill="auto" w:val="clear"/>
          </w:tcPr>
          <w:p>
            <w:pPr>
              <w:pStyle w:val="Normal"/>
              <w:rPr>
                <w:sz w:val="18"/>
                <w:szCs w:val="18"/>
              </w:rPr>
            </w:pPr>
            <w:r>
              <w:rPr>
                <w:sz w:val="18"/>
                <w:szCs w:val="18"/>
              </w:rPr>
            </w:r>
          </w:p>
        </w:tc>
        <w:tc>
          <w:tcPr>
            <w:tcW w:w="5700" w:type="dxa"/>
            <w:tcBorders/>
            <w:shd w:fill="auto" w:val="clear"/>
          </w:tcPr>
          <w:p>
            <w:pPr>
              <w:pStyle w:val="Normal"/>
              <w:ind w:left="1296" w:hanging="0"/>
              <w:jc w:val="both"/>
              <w:rPr/>
            </w:pPr>
            <w:r>
              <w:rPr/>
            </w:r>
          </w:p>
        </w:tc>
      </w:tr>
      <w:tr>
        <w:trPr>
          <w:trHeight w:val="801" w:hRule="atLeast"/>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right="29" w:firstLine="432"/>
              <w:jc w:val="both"/>
              <w:rPr>
                <w:bCs/>
              </w:rPr>
            </w:pPr>
            <w:r>
              <w:rPr>
                <w:lang w:eastAsia="sw-KE"/>
              </w:rPr>
              <w:t>(3) The Office shall comprise the Data Commissioner as its head and accounting officer, and other staff appointed by the Data Commissioner.</w:t>
            </w:r>
          </w:p>
        </w:tc>
      </w:tr>
      <w:tr>
        <w:trPr/>
        <w:tc>
          <w:tcPr>
            <w:tcW w:w="1528" w:type="dxa"/>
            <w:tcBorders/>
            <w:shd w:fill="auto" w:val="clear"/>
          </w:tcPr>
          <w:p>
            <w:pPr>
              <w:pStyle w:val="Normal"/>
              <w:rPr>
                <w:sz w:val="18"/>
                <w:szCs w:val="18"/>
              </w:rPr>
            </w:pPr>
            <w:r>
              <w:rPr>
                <w:sz w:val="18"/>
                <w:szCs w:val="18"/>
              </w:rPr>
            </w:r>
          </w:p>
        </w:tc>
        <w:tc>
          <w:tcPr>
            <w:tcW w:w="5700" w:type="dxa"/>
            <w:tcBorders/>
            <w:shd w:fill="auto" w:val="clear"/>
          </w:tcPr>
          <w:p>
            <w:pPr>
              <w:pStyle w:val="Normal"/>
              <w:ind w:left="1512"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1593" w:leader="none"/>
              </w:tabs>
              <w:ind w:right="29" w:firstLine="432"/>
              <w:jc w:val="both"/>
              <w:rPr/>
            </w:pPr>
            <w:r>
              <w:rPr/>
              <w:t>(4) The Office shall ensure reasonable access to its services in all parts of the Republic.</w:t>
            </w:r>
          </w:p>
        </w:tc>
      </w:tr>
      <w:tr>
        <w:trPr/>
        <w:tc>
          <w:tcPr>
            <w:tcW w:w="1528" w:type="dxa"/>
            <w:tcBorders/>
            <w:shd w:fill="auto" w:val="clear"/>
          </w:tcPr>
          <w:p>
            <w:pPr>
              <w:pStyle w:val="Normal"/>
              <w:rPr>
                <w:sz w:val="18"/>
                <w:szCs w:val="18"/>
              </w:rPr>
            </w:pPr>
            <w:r>
              <w:rPr>
                <w:sz w:val="18"/>
                <w:szCs w:val="18"/>
              </w:rPr>
            </w:r>
          </w:p>
        </w:tc>
        <w:tc>
          <w:tcPr>
            <w:tcW w:w="5700" w:type="dxa"/>
            <w:tcBorders/>
            <w:shd w:fill="auto" w:val="clear"/>
          </w:tcPr>
          <w:p>
            <w:pPr>
              <w:pStyle w:val="Normal"/>
              <w:ind w:firstLine="43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 w:val="left" w:pos="792" w:leader="none"/>
              </w:tabs>
              <w:ind w:firstLine="432"/>
              <w:jc w:val="both"/>
              <w:rPr/>
            </w:pPr>
            <w:r>
              <w:rPr/>
              <w:t>(5) The Data Commissioner may establish such Directorates as may be necessary for the better carrying of the functions of the Office.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Default"/>
              <w:spacing w:before="0" w:after="0"/>
              <w:ind w:left="1800" w:hanging="0"/>
              <w:jc w:val="both"/>
              <w:rPr>
                <w:bCs/>
              </w:rPr>
            </w:pPr>
            <w:r>
              <w:rPr>
                <w:bCs/>
              </w:rPr>
            </w:r>
          </w:p>
        </w:tc>
      </w:tr>
      <w:tr>
        <w:trPr/>
        <w:tc>
          <w:tcPr>
            <w:tcW w:w="1528" w:type="dxa"/>
            <w:tcBorders/>
            <w:shd w:fill="auto" w:val="clear"/>
          </w:tcPr>
          <w:p>
            <w:pPr>
              <w:pStyle w:val="Normal"/>
              <w:rPr>
                <w:sz w:val="18"/>
                <w:szCs w:val="18"/>
              </w:rPr>
            </w:pPr>
            <w:r>
              <w:rPr>
                <w:bCs/>
                <w:sz w:val="18"/>
                <w:szCs w:val="18"/>
                <w:lang w:eastAsia="sw-KE"/>
              </w:rPr>
              <w:t>Appointment of the Data Commissioner.</w:t>
            </w:r>
          </w:p>
        </w:tc>
        <w:tc>
          <w:tcPr>
            <w:tcW w:w="5700" w:type="dxa"/>
            <w:tcBorders/>
            <w:shd w:fill="auto" w:val="clear"/>
          </w:tcPr>
          <w:p>
            <w:pPr>
              <w:pStyle w:val="ListParagraph"/>
              <w:spacing w:before="0" w:after="0"/>
              <w:ind w:left="0" w:firstLine="432"/>
              <w:contextualSpacing/>
              <w:jc w:val="both"/>
              <w:rPr/>
            </w:pPr>
            <w:r>
              <w:rPr>
                <w:b/>
                <w:lang w:eastAsia="sw-KE"/>
              </w:rPr>
              <w:t>6.</w:t>
            </w:r>
            <w:r>
              <w:rPr>
                <w:lang w:eastAsia="sw-KE"/>
              </w:rPr>
              <w:t xml:space="preserve"> (1) The Public Service Commission shall, whenever a vacancy arises in the position of the Data Commissioner, initiate the recruitment process.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Web"/>
              <w:spacing w:beforeAutospacing="0" w:before="0" w:afterAutospacing="0" w:after="0"/>
              <w:ind w:firstLine="72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ListParagraph"/>
              <w:numPr>
                <w:ilvl w:val="0"/>
                <w:numId w:val="6"/>
              </w:numPr>
              <w:spacing w:before="0" w:after="0"/>
              <w:ind w:left="0" w:firstLine="360"/>
              <w:contextualSpacing/>
              <w:jc w:val="both"/>
              <w:rPr/>
            </w:pPr>
            <w:r>
              <w:rPr>
                <w:lang w:eastAsia="sw-KE"/>
              </w:rPr>
              <w:t>The Public Service Commission shall, within seven days of being notified of a vacancy under subsection (1), invite applications from persons who qualify for nomination and appointment for the position of the Data Commissioner.</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Default"/>
              <w:spacing w:before="0" w:after="0"/>
              <w:jc w:val="both"/>
              <w:rPr>
                <w:color w:val="auto"/>
              </w:rPr>
            </w:pPr>
            <w:r>
              <w:rPr>
                <w:color w:val="auto"/>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ListParagraph"/>
              <w:numPr>
                <w:ilvl w:val="0"/>
                <w:numId w:val="6"/>
              </w:numPr>
              <w:spacing w:before="0" w:after="0"/>
              <w:ind w:left="-14" w:firstLine="374"/>
              <w:contextualSpacing/>
              <w:jc w:val="both"/>
              <w:rPr/>
            </w:pPr>
            <w:r>
              <w:rPr>
                <w:lang w:eastAsia="sw-KE"/>
              </w:rPr>
              <w:t>The Public Service Commission shall within twenty-one days of receipt of applications under subsection (2)—</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 w:val="left" w:pos="792" w:leader="none"/>
              </w:tabs>
              <w:ind w:firstLine="720"/>
              <w:jc w:val="both"/>
              <w:rPr>
                <w:bCs/>
              </w:rPr>
            </w:pPr>
            <w:r>
              <w:rPr>
                <w:bCs/>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ListParagraph"/>
              <w:numPr>
                <w:ilvl w:val="0"/>
                <w:numId w:val="7"/>
              </w:numPr>
              <w:spacing w:before="0" w:after="0"/>
              <w:ind w:left="1140" w:hanging="528"/>
              <w:contextualSpacing/>
              <w:jc w:val="both"/>
              <w:rPr>
                <w:lang w:eastAsia="sw-KE"/>
              </w:rPr>
            </w:pPr>
            <w:r>
              <w:rPr>
                <w:lang w:eastAsia="sw-KE"/>
              </w:rPr>
              <w:t>consider the applications received to determine their compliance with this Act;</w:t>
            </w:r>
          </w:p>
          <w:p>
            <w:pPr>
              <w:pStyle w:val="ListParagraph"/>
              <w:spacing w:before="0" w:after="0"/>
              <w:ind w:left="1140" w:hanging="0"/>
              <w:contextualSpacing/>
              <w:jc w:val="both"/>
              <w:rPr>
                <w:lang w:eastAsia="sw-KE"/>
              </w:rPr>
            </w:pPr>
            <w:r>
              <w:rPr>
                <w:lang w:eastAsia="sw-KE"/>
              </w:rPr>
            </w:r>
          </w:p>
          <w:p>
            <w:pPr>
              <w:pStyle w:val="ListParagraph"/>
              <w:numPr>
                <w:ilvl w:val="0"/>
                <w:numId w:val="7"/>
              </w:numPr>
              <w:spacing w:before="0" w:after="0"/>
              <w:ind w:left="1140" w:hanging="528"/>
              <w:contextualSpacing/>
              <w:jc w:val="both"/>
              <w:rPr>
                <w:lang w:eastAsia="sw-KE"/>
              </w:rPr>
            </w:pPr>
            <w:r>
              <w:rPr>
                <w:lang w:eastAsia="sw-KE"/>
              </w:rPr>
              <w:t xml:space="preserve">shortlist qualified applicants; </w:t>
            </w:r>
          </w:p>
          <w:p>
            <w:pPr>
              <w:pStyle w:val="ListParagraph"/>
              <w:spacing w:before="0" w:after="0"/>
              <w:ind w:left="1140" w:hanging="0"/>
              <w:contextualSpacing/>
              <w:jc w:val="both"/>
              <w:rPr>
                <w:lang w:eastAsia="sw-KE"/>
              </w:rPr>
            </w:pPr>
            <w:r>
              <w:rPr>
                <w:lang w:eastAsia="sw-KE"/>
              </w:rPr>
            </w:r>
          </w:p>
          <w:p>
            <w:pPr>
              <w:pStyle w:val="ListParagraph"/>
              <w:numPr>
                <w:ilvl w:val="0"/>
                <w:numId w:val="7"/>
              </w:numPr>
              <w:spacing w:before="0" w:after="0"/>
              <w:ind w:left="1140" w:hanging="528"/>
              <w:contextualSpacing/>
              <w:jc w:val="both"/>
              <w:rPr>
                <w:lang w:eastAsia="sw-KE"/>
              </w:rPr>
            </w:pPr>
            <w:r>
              <w:rPr>
                <w:lang w:eastAsia="sw-KE"/>
              </w:rPr>
              <w:t>publish and publicise the names of the applicants and the shortlisted applicants;</w:t>
            </w:r>
          </w:p>
          <w:p>
            <w:pPr>
              <w:pStyle w:val="ListParagraph"/>
              <w:spacing w:before="0" w:after="0"/>
              <w:ind w:left="1140" w:hanging="0"/>
              <w:contextualSpacing/>
              <w:jc w:val="both"/>
              <w:rPr>
                <w:lang w:eastAsia="sw-KE"/>
              </w:rPr>
            </w:pPr>
            <w:r>
              <w:rPr>
                <w:lang w:eastAsia="sw-KE"/>
              </w:rPr>
            </w:r>
          </w:p>
          <w:p>
            <w:pPr>
              <w:pStyle w:val="ListParagraph"/>
              <w:numPr>
                <w:ilvl w:val="0"/>
                <w:numId w:val="7"/>
              </w:numPr>
              <w:spacing w:before="0" w:after="0"/>
              <w:ind w:left="1140" w:hanging="528"/>
              <w:contextualSpacing/>
              <w:jc w:val="both"/>
              <w:rPr>
                <w:lang w:eastAsia="sw-KE"/>
              </w:rPr>
            </w:pPr>
            <w:r>
              <w:rPr>
                <w:lang w:eastAsia="sw-KE"/>
              </w:rPr>
              <w:t>conduct interviews of the shortlisted persons in an open and transparent process;</w:t>
            </w:r>
          </w:p>
          <w:p>
            <w:pPr>
              <w:pStyle w:val="ListParagraph"/>
              <w:spacing w:before="0" w:after="0"/>
              <w:ind w:left="1140" w:hanging="0"/>
              <w:contextualSpacing/>
              <w:jc w:val="both"/>
              <w:rPr>
                <w:lang w:eastAsia="sw-KE"/>
              </w:rPr>
            </w:pPr>
            <w:r>
              <w:rPr>
                <w:lang w:eastAsia="sw-KE"/>
              </w:rPr>
            </w:r>
          </w:p>
          <w:p>
            <w:pPr>
              <w:pStyle w:val="ListParagraph"/>
              <w:numPr>
                <w:ilvl w:val="0"/>
                <w:numId w:val="7"/>
              </w:numPr>
              <w:spacing w:before="0" w:after="0"/>
              <w:ind w:left="1140" w:hanging="528"/>
              <w:contextualSpacing/>
              <w:jc w:val="both"/>
              <w:rPr>
                <w:lang w:eastAsia="sw-KE"/>
              </w:rPr>
            </w:pPr>
            <w:r>
              <w:rPr>
                <w:lang w:eastAsia="sw-KE"/>
              </w:rPr>
              <w:t xml:space="preserve">nominate three qualified applicants in the order of merit for the position of Data Commissioner; and </w:t>
            </w:r>
          </w:p>
          <w:p>
            <w:pPr>
              <w:pStyle w:val="ListParagraph"/>
              <w:spacing w:before="0" w:after="0"/>
              <w:ind w:left="1140" w:hanging="0"/>
              <w:contextualSpacing/>
              <w:jc w:val="both"/>
              <w:rPr>
                <w:lang w:eastAsia="sw-KE"/>
              </w:rPr>
            </w:pPr>
            <w:r>
              <w:rPr>
                <w:lang w:eastAsia="sw-KE"/>
              </w:rPr>
            </w:r>
          </w:p>
          <w:p>
            <w:pPr>
              <w:pStyle w:val="ListParagraph"/>
              <w:numPr>
                <w:ilvl w:val="0"/>
                <w:numId w:val="7"/>
              </w:numPr>
              <w:spacing w:before="0" w:after="0"/>
              <w:ind w:left="1138" w:hanging="526"/>
              <w:contextualSpacing/>
              <w:jc w:val="both"/>
              <w:rPr/>
            </w:pPr>
            <w:r>
              <w:rPr>
                <w:lang w:eastAsia="sw-KE"/>
              </w:rPr>
              <w:t>submit the names of the persons nominated under paragraph (e) to the Cabinet Secretary.</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17" w:leader="none"/>
                <w:tab w:val="left" w:pos="792" w:leader="none"/>
              </w:tabs>
              <w:ind w:firstLine="342"/>
              <w:jc w:val="both"/>
              <w:rPr/>
            </w:pPr>
            <w:r>
              <w:rPr>
                <w:lang w:eastAsia="sw-KE"/>
              </w:rPr>
              <w:t xml:space="preserve">(4) The Cabinet Secretary shall, within fourteen days of receipt of the names of the nominated candidate in accordance with subsection (3)(f), by notice in the </w:t>
            </w:r>
            <w:r>
              <w:rPr>
                <w:i/>
                <w:lang w:eastAsia="sw-KE"/>
              </w:rPr>
              <w:t>Gazette</w:t>
            </w:r>
            <w:r>
              <w:rPr>
                <w:lang w:eastAsia="sw-KE"/>
              </w:rPr>
              <w:t>, appoint one of the nominated persons as the Data Commissioner.</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bCs/>
                <w:sz w:val="18"/>
                <w:szCs w:val="18"/>
                <w:lang w:eastAsia="sw-KE"/>
              </w:rPr>
              <w:t>Qualifications of Data Commissioner.</w:t>
            </w:r>
          </w:p>
        </w:tc>
        <w:tc>
          <w:tcPr>
            <w:tcW w:w="5700" w:type="dxa"/>
            <w:tcBorders/>
            <w:shd w:fill="auto" w:val="clear"/>
          </w:tcPr>
          <w:p>
            <w:pPr>
              <w:pStyle w:val="ListParagraph"/>
              <w:spacing w:before="0" w:after="0"/>
              <w:ind w:left="0" w:firstLine="432"/>
              <w:contextualSpacing/>
              <w:jc w:val="both"/>
              <w:rPr/>
            </w:pPr>
            <w:r>
              <w:rPr>
                <w:b/>
                <w:lang w:eastAsia="sw-KE"/>
              </w:rPr>
              <w:t>7.</w:t>
            </w:r>
            <w:r>
              <w:rPr>
                <w:lang w:eastAsia="sw-KE"/>
              </w:rPr>
              <w:t xml:space="preserve"> (1) A person shall be qualified for appointment as the Data Commissioner if that person—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ListParagraph"/>
              <w:numPr>
                <w:ilvl w:val="0"/>
                <w:numId w:val="9"/>
              </w:numPr>
              <w:spacing w:before="0" w:after="0"/>
              <w:ind w:left="1152" w:hanging="540"/>
              <w:contextualSpacing/>
              <w:jc w:val="both"/>
              <w:rPr>
                <w:lang w:eastAsia="sw-KE"/>
              </w:rPr>
            </w:pPr>
            <w:r>
              <w:rPr>
                <w:lang w:eastAsia="sw-KE"/>
              </w:rPr>
              <w:t>holds a degree from a university recognized in Kenya in—</w:t>
            </w:r>
          </w:p>
          <w:p>
            <w:pPr>
              <w:pStyle w:val="ListParagraph"/>
              <w:spacing w:before="0" w:after="0"/>
              <w:ind w:left="1152" w:hanging="0"/>
              <w:contextualSpacing/>
              <w:jc w:val="both"/>
              <w:rPr>
                <w:lang w:eastAsia="sw-KE"/>
              </w:rPr>
            </w:pPr>
            <w:r>
              <w:rPr>
                <w:lang w:eastAsia="sw-KE"/>
              </w:rPr>
            </w:r>
          </w:p>
          <w:p>
            <w:pPr>
              <w:pStyle w:val="ListParagraph"/>
              <w:numPr>
                <w:ilvl w:val="0"/>
                <w:numId w:val="8"/>
              </w:numPr>
              <w:tabs>
                <w:tab w:val="left" w:pos="840" w:leader="none"/>
              </w:tabs>
              <w:spacing w:before="0" w:after="0"/>
              <w:ind w:left="2052" w:hanging="522"/>
              <w:contextualSpacing/>
              <w:jc w:val="both"/>
              <w:rPr>
                <w:lang w:eastAsia="sw-KE"/>
              </w:rPr>
            </w:pPr>
            <w:r>
              <w:rPr>
                <w:lang w:eastAsia="sw-KE"/>
              </w:rPr>
              <w:t>data science;</w:t>
            </w:r>
          </w:p>
          <w:p>
            <w:pPr>
              <w:pStyle w:val="ListParagraph"/>
              <w:tabs>
                <w:tab w:val="left" w:pos="840" w:leader="none"/>
              </w:tabs>
              <w:spacing w:before="0" w:after="0"/>
              <w:ind w:left="1890" w:hanging="0"/>
              <w:contextualSpacing/>
              <w:jc w:val="both"/>
              <w:rPr>
                <w:lang w:eastAsia="sw-KE"/>
              </w:rPr>
            </w:pPr>
            <w:r>
              <w:rPr>
                <w:lang w:eastAsia="sw-KE"/>
              </w:rPr>
            </w:r>
          </w:p>
          <w:p>
            <w:pPr>
              <w:pStyle w:val="ListParagraph"/>
              <w:numPr>
                <w:ilvl w:val="0"/>
                <w:numId w:val="8"/>
              </w:numPr>
              <w:tabs>
                <w:tab w:val="left" w:pos="840" w:leader="none"/>
              </w:tabs>
              <w:spacing w:before="0" w:after="0"/>
              <w:ind w:left="2052" w:hanging="522"/>
              <w:contextualSpacing/>
              <w:jc w:val="both"/>
              <w:rPr>
                <w:lang w:eastAsia="sw-KE"/>
              </w:rPr>
            </w:pPr>
            <w:r>
              <w:rPr>
                <w:lang w:eastAsia="sw-KE"/>
              </w:rPr>
              <w:t>law;</w:t>
            </w:r>
          </w:p>
          <w:p>
            <w:pPr>
              <w:pStyle w:val="ListParagraph"/>
              <w:tabs>
                <w:tab w:val="left" w:pos="840" w:leader="none"/>
              </w:tabs>
              <w:spacing w:before="0" w:after="0"/>
              <w:ind w:left="1890" w:hanging="0"/>
              <w:contextualSpacing/>
              <w:jc w:val="both"/>
              <w:rPr>
                <w:lang w:eastAsia="sw-KE"/>
              </w:rPr>
            </w:pPr>
            <w:r>
              <w:rPr>
                <w:lang w:eastAsia="sw-KE"/>
              </w:rPr>
            </w:r>
          </w:p>
          <w:p>
            <w:pPr>
              <w:pStyle w:val="ListParagraph"/>
              <w:numPr>
                <w:ilvl w:val="0"/>
                <w:numId w:val="8"/>
              </w:numPr>
              <w:tabs>
                <w:tab w:val="left" w:pos="840" w:leader="none"/>
              </w:tabs>
              <w:spacing w:before="0" w:after="0"/>
              <w:ind w:left="2052" w:hanging="522"/>
              <w:contextualSpacing/>
              <w:jc w:val="both"/>
              <w:rPr>
                <w:lang w:eastAsia="sw-KE"/>
              </w:rPr>
            </w:pPr>
            <w:r>
              <w:rPr>
                <w:lang w:eastAsia="sw-KE"/>
              </w:rPr>
              <w:t xml:space="preserve">information technology; or </w:t>
            </w:r>
          </w:p>
          <w:p>
            <w:pPr>
              <w:pStyle w:val="ListParagraph"/>
              <w:tabs>
                <w:tab w:val="left" w:pos="840" w:leader="none"/>
              </w:tabs>
              <w:spacing w:before="0" w:after="0"/>
              <w:ind w:left="1890" w:hanging="0"/>
              <w:contextualSpacing/>
              <w:jc w:val="both"/>
              <w:rPr>
                <w:lang w:eastAsia="sw-KE"/>
              </w:rPr>
            </w:pPr>
            <w:r>
              <w:rPr>
                <w:lang w:eastAsia="sw-KE"/>
              </w:rPr>
            </w:r>
          </w:p>
          <w:p>
            <w:pPr>
              <w:pStyle w:val="ListParagraph"/>
              <w:numPr>
                <w:ilvl w:val="0"/>
                <w:numId w:val="8"/>
              </w:numPr>
              <w:tabs>
                <w:tab w:val="left" w:pos="840" w:leader="none"/>
              </w:tabs>
              <w:spacing w:before="0" w:after="0"/>
              <w:ind w:left="2052" w:hanging="522"/>
              <w:contextualSpacing/>
              <w:jc w:val="both"/>
              <w:rPr>
                <w:lang w:eastAsia="sw-KE"/>
              </w:rPr>
            </w:pPr>
            <w:r>
              <w:rPr>
                <w:lang w:eastAsia="sw-KE"/>
              </w:rPr>
              <w:t>any other related field;</w:t>
            </w:r>
          </w:p>
          <w:p>
            <w:pPr>
              <w:pStyle w:val="ListParagraph"/>
              <w:tabs>
                <w:tab w:val="left" w:pos="840" w:leader="none"/>
              </w:tabs>
              <w:spacing w:before="0" w:after="0"/>
              <w:ind w:left="1890" w:hanging="0"/>
              <w:contextualSpacing/>
              <w:jc w:val="both"/>
              <w:rPr>
                <w:lang w:eastAsia="sw-KE"/>
              </w:rPr>
            </w:pPr>
            <w:r>
              <w:rPr>
                <w:lang w:eastAsia="sw-KE"/>
              </w:rPr>
            </w:r>
          </w:p>
          <w:p>
            <w:pPr>
              <w:pStyle w:val="ListParagraph"/>
              <w:numPr>
                <w:ilvl w:val="0"/>
                <w:numId w:val="9"/>
              </w:numPr>
              <w:spacing w:before="0" w:after="0"/>
              <w:ind w:left="1152" w:hanging="540"/>
              <w:contextualSpacing/>
              <w:jc w:val="both"/>
              <w:rPr>
                <w:lang w:eastAsia="sw-KE"/>
              </w:rPr>
            </w:pPr>
            <w:r>
              <w:rPr>
                <w:lang w:eastAsia="sw-KE"/>
              </w:rPr>
              <w:t xml:space="preserve">has knowledge and relevant experience of not less than ten years; and </w:t>
            </w:r>
          </w:p>
          <w:p>
            <w:pPr>
              <w:pStyle w:val="ListParagraph"/>
              <w:spacing w:before="0" w:after="0"/>
              <w:ind w:left="1152" w:hanging="0"/>
              <w:contextualSpacing/>
              <w:jc w:val="both"/>
              <w:rPr>
                <w:lang w:eastAsia="sw-KE"/>
              </w:rPr>
            </w:pPr>
            <w:r>
              <w:rPr>
                <w:lang w:eastAsia="sw-KE"/>
              </w:rPr>
            </w:r>
          </w:p>
          <w:p>
            <w:pPr>
              <w:pStyle w:val="ListParagraph"/>
              <w:numPr>
                <w:ilvl w:val="0"/>
                <w:numId w:val="9"/>
              </w:numPr>
              <w:spacing w:before="0" w:after="0"/>
              <w:ind w:left="1152" w:hanging="540"/>
              <w:contextualSpacing/>
              <w:jc w:val="both"/>
              <w:rPr/>
            </w:pPr>
            <w:r>
              <w:rPr>
                <w:lang w:eastAsia="sw-KE"/>
              </w:rPr>
              <w:t>meets</w:t>
            </w:r>
            <w:r>
              <w:rPr/>
              <w:t xml:space="preserve"> the requirements of Chapter Six of the Constitution.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ind w:firstLine="342"/>
              <w:jc w:val="both"/>
              <w:rPr/>
            </w:pPr>
            <w:r>
              <w:rPr>
                <w:lang w:eastAsia="sw-KE"/>
              </w:rPr>
              <w:t xml:space="preserve">(2)  The Data Commissioner shall be appointed for a single term of six years and shall not be eligible for a re-appointment.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bCs/>
                <w:sz w:val="18"/>
                <w:szCs w:val="18"/>
                <w:lang w:eastAsia="sw-KE"/>
              </w:rPr>
              <w:t>Functions of the Office.</w:t>
            </w:r>
          </w:p>
        </w:tc>
        <w:tc>
          <w:tcPr>
            <w:tcW w:w="5700" w:type="dxa"/>
            <w:tcBorders/>
            <w:shd w:fill="auto" w:val="clear"/>
          </w:tcPr>
          <w:p>
            <w:pPr>
              <w:pStyle w:val="ListParagraph"/>
              <w:spacing w:before="0" w:after="0"/>
              <w:ind w:left="821" w:hanging="389"/>
              <w:contextualSpacing/>
              <w:jc w:val="both"/>
              <w:rPr/>
            </w:pPr>
            <w:r>
              <w:rPr>
                <w:b/>
              </w:rPr>
              <w:t>8.</w:t>
            </w:r>
            <w:r>
              <w:rPr/>
              <w:t xml:space="preserve"> (1) The Office shall—</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ListParagraph"/>
              <w:numPr>
                <w:ilvl w:val="0"/>
                <w:numId w:val="10"/>
              </w:numPr>
              <w:spacing w:before="0" w:after="0"/>
              <w:ind w:left="1152" w:hanging="540"/>
              <w:contextualSpacing/>
              <w:jc w:val="both"/>
              <w:textAlignment w:val="baseline"/>
              <w:rPr>
                <w:lang w:eastAsia="sw-KE"/>
              </w:rPr>
            </w:pPr>
            <w:r>
              <w:rPr/>
              <w:t>oversee the implementation of and be responsible for the enforcement of this Act</w:t>
            </w:r>
            <w:r>
              <w:rPr>
                <w:lang w:eastAsia="sw-KE"/>
              </w:rPr>
              <w:t>;</w:t>
            </w:r>
          </w:p>
          <w:p>
            <w:pPr>
              <w:pStyle w:val="ListParagraph"/>
              <w:spacing w:before="0" w:after="0"/>
              <w:ind w:left="1152" w:hanging="0"/>
              <w:contextualSpacing/>
              <w:jc w:val="both"/>
              <w:textAlignment w:val="baseline"/>
              <w:rPr>
                <w:lang w:eastAsia="sw-KE"/>
              </w:rPr>
            </w:pPr>
            <w:r>
              <w:rPr>
                <w:lang w:eastAsia="sw-KE"/>
              </w:rPr>
            </w:r>
          </w:p>
          <w:p>
            <w:pPr>
              <w:pStyle w:val="ListParagraph"/>
              <w:numPr>
                <w:ilvl w:val="0"/>
                <w:numId w:val="10"/>
              </w:numPr>
              <w:spacing w:before="0" w:after="0"/>
              <w:ind w:left="1152" w:hanging="540"/>
              <w:contextualSpacing/>
              <w:jc w:val="both"/>
              <w:textAlignment w:val="baseline"/>
              <w:rPr>
                <w:lang w:eastAsia="sw-KE"/>
              </w:rPr>
            </w:pPr>
            <w:r>
              <w:rPr>
                <w:lang w:eastAsia="sw-KE"/>
              </w:rPr>
              <w:t>establish and maintain a register of data controllers and data processors;</w:t>
            </w:r>
          </w:p>
          <w:p>
            <w:pPr>
              <w:pStyle w:val="ListParagraph"/>
              <w:spacing w:before="0" w:after="0"/>
              <w:ind w:left="1152" w:hanging="0"/>
              <w:contextualSpacing/>
              <w:jc w:val="both"/>
              <w:textAlignment w:val="baseline"/>
              <w:rPr>
                <w:lang w:eastAsia="sw-KE"/>
              </w:rPr>
            </w:pPr>
            <w:r>
              <w:rPr>
                <w:lang w:eastAsia="sw-KE"/>
              </w:rPr>
            </w:r>
          </w:p>
          <w:p>
            <w:pPr>
              <w:pStyle w:val="ListParagraph"/>
              <w:numPr>
                <w:ilvl w:val="0"/>
                <w:numId w:val="10"/>
              </w:numPr>
              <w:spacing w:before="0" w:after="0"/>
              <w:ind w:left="1152" w:hanging="540"/>
              <w:contextualSpacing/>
              <w:jc w:val="both"/>
              <w:textAlignment w:val="baseline"/>
              <w:rPr>
                <w:lang w:eastAsia="sw-KE"/>
              </w:rPr>
            </w:pPr>
            <w:r>
              <w:rPr>
                <w:lang w:eastAsia="sw-KE"/>
              </w:rPr>
              <w:t>exercise oversight on data processing operations, either of own motion or at the request of a data subject, and verify whether the processing of data is done in accordance with this Act;</w:t>
            </w:r>
          </w:p>
          <w:p>
            <w:pPr>
              <w:pStyle w:val="ListParagraph"/>
              <w:spacing w:before="0" w:after="0"/>
              <w:ind w:left="1152" w:hanging="0"/>
              <w:contextualSpacing/>
              <w:jc w:val="both"/>
              <w:textAlignment w:val="baseline"/>
              <w:rPr>
                <w:lang w:eastAsia="sw-KE"/>
              </w:rPr>
            </w:pPr>
            <w:r>
              <w:rPr>
                <w:lang w:eastAsia="sw-KE"/>
              </w:rPr>
            </w:r>
          </w:p>
          <w:p>
            <w:pPr>
              <w:pStyle w:val="ListParagraph"/>
              <w:numPr>
                <w:ilvl w:val="0"/>
                <w:numId w:val="10"/>
              </w:numPr>
              <w:spacing w:before="0" w:after="0"/>
              <w:ind w:left="1152" w:hanging="540"/>
              <w:contextualSpacing/>
              <w:jc w:val="both"/>
              <w:textAlignment w:val="baseline"/>
              <w:rPr>
                <w:lang w:eastAsia="sw-KE"/>
              </w:rPr>
            </w:pPr>
            <w:r>
              <w:rPr>
                <w:lang w:eastAsia="sw-KE"/>
              </w:rPr>
              <w:t>promote self-regulation among data controllers and data processors;</w:t>
            </w:r>
          </w:p>
          <w:p>
            <w:pPr>
              <w:pStyle w:val="ListParagraph"/>
              <w:spacing w:before="0" w:after="0"/>
              <w:ind w:left="1152" w:hanging="0"/>
              <w:contextualSpacing/>
              <w:jc w:val="both"/>
              <w:textAlignment w:val="baseline"/>
              <w:rPr>
                <w:lang w:eastAsia="sw-KE"/>
              </w:rPr>
            </w:pPr>
            <w:r>
              <w:rPr>
                <w:lang w:eastAsia="sw-KE"/>
              </w:rPr>
            </w:r>
          </w:p>
          <w:p>
            <w:pPr>
              <w:pStyle w:val="ListParagraph"/>
              <w:numPr>
                <w:ilvl w:val="0"/>
                <w:numId w:val="10"/>
              </w:numPr>
              <w:spacing w:before="0" w:after="0"/>
              <w:ind w:left="1152" w:hanging="540"/>
              <w:contextualSpacing/>
              <w:jc w:val="both"/>
              <w:textAlignment w:val="baseline"/>
              <w:rPr>
                <w:lang w:eastAsia="sw-KE"/>
              </w:rPr>
            </w:pPr>
            <w:r>
              <w:rPr>
                <w:lang w:eastAsia="sw-KE"/>
              </w:rPr>
              <w:t>conduct an assessment, on its own initiative of a public or private body, or at the request of a private or public body for the purpose of ascertaining whether information is processed according to the provisions of this Act or any other relevant law;</w:t>
            </w:r>
          </w:p>
          <w:p>
            <w:pPr>
              <w:pStyle w:val="ListParagraph"/>
              <w:spacing w:before="0" w:after="0"/>
              <w:ind w:left="1152" w:hanging="0"/>
              <w:contextualSpacing/>
              <w:jc w:val="both"/>
              <w:textAlignment w:val="baseline"/>
              <w:rPr>
                <w:lang w:eastAsia="sw-KE"/>
              </w:rPr>
            </w:pPr>
            <w:r>
              <w:rPr>
                <w:lang w:eastAsia="sw-KE"/>
              </w:rPr>
            </w:r>
          </w:p>
          <w:p>
            <w:pPr>
              <w:pStyle w:val="ListParagraph"/>
              <w:numPr>
                <w:ilvl w:val="0"/>
                <w:numId w:val="10"/>
              </w:numPr>
              <w:spacing w:before="0" w:after="0"/>
              <w:ind w:left="1152" w:hanging="540"/>
              <w:contextualSpacing/>
              <w:jc w:val="both"/>
              <w:textAlignment w:val="baseline"/>
              <w:rPr>
                <w:lang w:eastAsia="sw-KE"/>
              </w:rPr>
            </w:pPr>
            <w:r>
              <w:rPr/>
              <w:t>receive and investigate any complaint by any person on infringements of the rights under this Act;</w:t>
            </w:r>
          </w:p>
          <w:p>
            <w:pPr>
              <w:pStyle w:val="ListParagraph"/>
              <w:spacing w:before="0" w:after="0"/>
              <w:ind w:left="1152" w:hanging="0"/>
              <w:contextualSpacing/>
              <w:jc w:val="both"/>
              <w:textAlignment w:val="baseline"/>
              <w:rPr>
                <w:lang w:eastAsia="sw-KE"/>
              </w:rPr>
            </w:pPr>
            <w:r>
              <w:rPr>
                <w:lang w:eastAsia="sw-KE"/>
              </w:rPr>
            </w:r>
          </w:p>
          <w:p>
            <w:pPr>
              <w:pStyle w:val="ListParagraph"/>
              <w:numPr>
                <w:ilvl w:val="0"/>
                <w:numId w:val="10"/>
              </w:numPr>
              <w:spacing w:before="0" w:after="0"/>
              <w:ind w:left="1152" w:hanging="540"/>
              <w:contextualSpacing/>
              <w:jc w:val="both"/>
              <w:textAlignment w:val="baseline"/>
              <w:rPr>
                <w:lang w:eastAsia="sw-KE"/>
              </w:rPr>
            </w:pPr>
            <w:r>
              <w:rPr>
                <w:color w:val="000000"/>
              </w:rPr>
              <w:t>take such measures as may be necessary to bring the provisions of this Act to the knowledge of the general public</w:t>
            </w:r>
            <w:r>
              <w:rPr/>
              <w:t>;</w:t>
            </w:r>
          </w:p>
          <w:p>
            <w:pPr>
              <w:pStyle w:val="ListParagraph"/>
              <w:spacing w:before="0" w:after="0"/>
              <w:ind w:left="1152" w:hanging="0"/>
              <w:contextualSpacing/>
              <w:jc w:val="both"/>
              <w:textAlignment w:val="baseline"/>
              <w:rPr>
                <w:lang w:eastAsia="sw-KE"/>
              </w:rPr>
            </w:pPr>
            <w:r>
              <w:rPr>
                <w:lang w:eastAsia="sw-KE"/>
              </w:rPr>
            </w:r>
          </w:p>
          <w:p>
            <w:pPr>
              <w:pStyle w:val="ListParagraph"/>
              <w:numPr>
                <w:ilvl w:val="0"/>
                <w:numId w:val="10"/>
              </w:numPr>
              <w:spacing w:before="0" w:after="0"/>
              <w:ind w:left="1152" w:hanging="540"/>
              <w:contextualSpacing/>
              <w:jc w:val="both"/>
              <w:textAlignment w:val="baseline"/>
              <w:rPr>
                <w:lang w:eastAsia="sw-KE"/>
              </w:rPr>
            </w:pPr>
            <w:r>
              <w:rPr/>
              <w:t>carry out inspections of public and private entities with a view to evaluating the processing of personal data;</w:t>
            </w:r>
          </w:p>
          <w:p>
            <w:pPr>
              <w:pStyle w:val="ListParagraph"/>
              <w:spacing w:before="0" w:after="0"/>
              <w:ind w:left="1152" w:hanging="0"/>
              <w:contextualSpacing/>
              <w:jc w:val="both"/>
              <w:textAlignment w:val="baseline"/>
              <w:rPr>
                <w:lang w:eastAsia="sw-KE"/>
              </w:rPr>
            </w:pPr>
            <w:r>
              <w:rPr>
                <w:lang w:eastAsia="sw-KE"/>
              </w:rPr>
            </w:r>
          </w:p>
          <w:p>
            <w:pPr>
              <w:pStyle w:val="ListParagraph"/>
              <w:numPr>
                <w:ilvl w:val="0"/>
                <w:numId w:val="10"/>
              </w:numPr>
              <w:spacing w:before="0" w:after="0"/>
              <w:ind w:left="1152" w:hanging="540"/>
              <w:contextualSpacing/>
              <w:jc w:val="both"/>
              <w:textAlignment w:val="baseline"/>
              <w:rPr>
                <w:lang w:eastAsia="sw-KE"/>
              </w:rPr>
            </w:pPr>
            <w:r>
              <w:rPr/>
              <w:t>promote international cooperation in matters relating to data protection and ensure country’s compliance on data protection obligations under international conventions and agreements;</w:t>
            </w:r>
          </w:p>
          <w:p>
            <w:pPr>
              <w:pStyle w:val="ListParagraph"/>
              <w:spacing w:before="0" w:after="0"/>
              <w:ind w:left="1152" w:hanging="0"/>
              <w:contextualSpacing/>
              <w:jc w:val="both"/>
              <w:textAlignment w:val="baseline"/>
              <w:rPr>
                <w:lang w:eastAsia="sw-KE"/>
              </w:rPr>
            </w:pPr>
            <w:r>
              <w:rPr>
                <w:lang w:eastAsia="sw-KE"/>
              </w:rPr>
            </w:r>
          </w:p>
          <w:p>
            <w:pPr>
              <w:pStyle w:val="ListParagraph"/>
              <w:numPr>
                <w:ilvl w:val="0"/>
                <w:numId w:val="10"/>
              </w:numPr>
              <w:spacing w:before="0" w:after="0"/>
              <w:ind w:left="1152" w:hanging="540"/>
              <w:contextualSpacing/>
              <w:jc w:val="both"/>
              <w:textAlignment w:val="baseline"/>
              <w:rPr>
                <w:lang w:eastAsia="sw-KE"/>
              </w:rPr>
            </w:pPr>
            <w:r>
              <w:rPr>
                <w:lang w:eastAsia="sw-KE"/>
              </w:rPr>
              <w:t>undertake research on developments in data processing of personal data</w:t>
            </w:r>
            <w:r>
              <w:rPr>
                <w:color w:val="000000"/>
              </w:rPr>
              <w:t xml:space="preserve"> and ensure that there is no significant risk or adverse effect of any developments on the privacy of individuals</w:t>
            </w:r>
            <w:r>
              <w:rPr>
                <w:lang w:eastAsia="sw-KE"/>
              </w:rPr>
              <w:t>; and</w:t>
            </w:r>
          </w:p>
          <w:p>
            <w:pPr>
              <w:pStyle w:val="ListParagraph"/>
              <w:spacing w:before="0" w:after="0"/>
              <w:ind w:left="1152" w:hanging="0"/>
              <w:contextualSpacing/>
              <w:jc w:val="both"/>
              <w:textAlignment w:val="baseline"/>
              <w:rPr>
                <w:lang w:eastAsia="sw-KE"/>
              </w:rPr>
            </w:pPr>
            <w:r>
              <w:rPr>
                <w:lang w:eastAsia="sw-KE"/>
              </w:rPr>
            </w:r>
          </w:p>
          <w:p>
            <w:pPr>
              <w:pStyle w:val="ListParagraph"/>
              <w:numPr>
                <w:ilvl w:val="0"/>
                <w:numId w:val="10"/>
              </w:numPr>
              <w:spacing w:before="0" w:after="0"/>
              <w:ind w:left="1152" w:hanging="540"/>
              <w:contextualSpacing/>
              <w:jc w:val="both"/>
              <w:textAlignment w:val="baseline"/>
              <w:rPr/>
            </w:pPr>
            <w:r>
              <w:rPr/>
              <w:t>perform such other functions as may be prescribed by any other law or as necessary for the promotion of object of this Act.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jc w:val="both"/>
              <w:rPr>
                <w:sz w:val="18"/>
                <w:szCs w:val="18"/>
              </w:rPr>
            </w:pPr>
            <w:r>
              <w:rPr>
                <w:sz w:val="18"/>
                <w:szCs w:val="18"/>
              </w:rPr>
            </w:r>
          </w:p>
        </w:tc>
        <w:tc>
          <w:tcPr>
            <w:tcW w:w="5700" w:type="dxa"/>
            <w:tcBorders/>
            <w:shd w:fill="auto" w:val="clear"/>
          </w:tcPr>
          <w:p>
            <w:pPr>
              <w:pStyle w:val="Normal"/>
              <w:tabs>
                <w:tab w:val="left" w:pos="43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firstLine="432"/>
              <w:jc w:val="both"/>
              <w:rPr/>
            </w:pPr>
            <w:r>
              <w:rPr>
                <w:lang w:eastAsia="sw-KE"/>
              </w:rPr>
              <w:t>(2)  The Data Commissioner shall act independently in exercise of powers and carrying out of functions under this Act.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bCs/>
                <w:sz w:val="18"/>
                <w:szCs w:val="18"/>
                <w:lang w:eastAsia="sw-KE"/>
              </w:rPr>
              <w:t>Powers of the Office.</w:t>
            </w:r>
          </w:p>
        </w:tc>
        <w:tc>
          <w:tcPr>
            <w:tcW w:w="5700" w:type="dxa"/>
            <w:tcBorders/>
            <w:shd w:fill="auto" w:val="clear"/>
          </w:tcPr>
          <w:p>
            <w:pPr>
              <w:pStyle w:val="ListParagraph"/>
              <w:spacing w:before="0" w:after="0"/>
              <w:ind w:left="-14" w:firstLine="446"/>
              <w:contextualSpacing/>
              <w:jc w:val="both"/>
              <w:rPr/>
            </w:pPr>
            <w:r>
              <w:rPr>
                <w:b/>
              </w:rPr>
              <w:t>9.</w:t>
            </w:r>
            <w:r>
              <w:rPr/>
              <w:t xml:space="preserve"> (1) The Data Commissioner shall have power to—</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numPr>
                <w:ilvl w:val="0"/>
                <w:numId w:val="11"/>
              </w:numPr>
              <w:ind w:left="1152" w:hanging="540"/>
              <w:jc w:val="both"/>
              <w:rPr/>
            </w:pPr>
            <w:r>
              <w:rPr/>
              <w:t>conduct investigations on own initiative, or on the basis of a complaint made by a data subject or a third party;</w:t>
            </w:r>
          </w:p>
          <w:p>
            <w:pPr>
              <w:pStyle w:val="Normal"/>
              <w:ind w:left="1152" w:hanging="0"/>
              <w:jc w:val="both"/>
              <w:rPr/>
            </w:pPr>
            <w:r>
              <w:rPr/>
            </w:r>
          </w:p>
          <w:p>
            <w:pPr>
              <w:pStyle w:val="Normal"/>
              <w:numPr>
                <w:ilvl w:val="0"/>
                <w:numId w:val="11"/>
              </w:numPr>
              <w:ind w:left="1152" w:hanging="540"/>
              <w:jc w:val="both"/>
              <w:rPr/>
            </w:pPr>
            <w:r>
              <w:rPr/>
              <w:t>obtain professional assistance, consultancy or advice from such persons or organisations whether within or outside public service as considered appropriate;</w:t>
            </w:r>
          </w:p>
          <w:p>
            <w:pPr>
              <w:pStyle w:val="Normal"/>
              <w:ind w:left="1152" w:hanging="0"/>
              <w:jc w:val="both"/>
              <w:rPr/>
            </w:pPr>
            <w:r>
              <w:rPr/>
            </w:r>
          </w:p>
          <w:p>
            <w:pPr>
              <w:pStyle w:val="Normal"/>
              <w:numPr>
                <w:ilvl w:val="0"/>
                <w:numId w:val="11"/>
              </w:numPr>
              <w:ind w:left="1152" w:hanging="540"/>
              <w:jc w:val="both"/>
              <w:rPr/>
            </w:pPr>
            <w:r>
              <w:rPr/>
              <w:t>facilitate conciliation, mediation and negotiation on disputes arising from this Act;</w:t>
            </w:r>
          </w:p>
          <w:p>
            <w:pPr>
              <w:pStyle w:val="Normal"/>
              <w:ind w:left="1152" w:hanging="0"/>
              <w:jc w:val="both"/>
              <w:rPr/>
            </w:pPr>
            <w:r>
              <w:rPr/>
            </w:r>
          </w:p>
          <w:p>
            <w:pPr>
              <w:pStyle w:val="Normal"/>
              <w:numPr>
                <w:ilvl w:val="0"/>
                <w:numId w:val="11"/>
              </w:numPr>
              <w:ind w:left="1152" w:hanging="540"/>
              <w:jc w:val="both"/>
              <w:rPr/>
            </w:pPr>
            <w:r>
              <w:rPr/>
              <w:t>issue summons to a witness for the purposes of investigation;</w:t>
            </w:r>
          </w:p>
          <w:p>
            <w:pPr>
              <w:pStyle w:val="Normal"/>
              <w:numPr>
                <w:ilvl w:val="0"/>
                <w:numId w:val="11"/>
              </w:numPr>
              <w:ind w:left="1152" w:hanging="540"/>
              <w:jc w:val="both"/>
              <w:rPr/>
            </w:pPr>
            <w:r>
              <w:rPr/>
              <w:t>require any person that is subject to this Act to provide explanations, information and assistance in person and in writing;</w:t>
            </w:r>
          </w:p>
          <w:p>
            <w:pPr>
              <w:pStyle w:val="Normal"/>
              <w:ind w:left="1152" w:hanging="0"/>
              <w:jc w:val="both"/>
              <w:rPr/>
            </w:pPr>
            <w:r>
              <w:rPr/>
              <w:t xml:space="preserve"> </w:t>
            </w:r>
          </w:p>
          <w:p>
            <w:pPr>
              <w:pStyle w:val="Normal"/>
              <w:numPr>
                <w:ilvl w:val="0"/>
                <w:numId w:val="11"/>
              </w:numPr>
              <w:ind w:left="1152" w:hanging="540"/>
              <w:jc w:val="both"/>
              <w:rPr/>
            </w:pPr>
            <w:r>
              <w:rPr/>
              <w:t>impose administrative fines for failures to comply with this Act;</w:t>
            </w:r>
          </w:p>
          <w:p>
            <w:pPr>
              <w:pStyle w:val="Normal"/>
              <w:ind w:left="1152" w:hanging="0"/>
              <w:jc w:val="both"/>
              <w:rPr/>
            </w:pPr>
            <w:r>
              <w:rPr/>
            </w:r>
          </w:p>
          <w:p>
            <w:pPr>
              <w:pStyle w:val="Normal"/>
              <w:numPr>
                <w:ilvl w:val="0"/>
                <w:numId w:val="11"/>
              </w:numPr>
              <w:ind w:left="1152" w:hanging="540"/>
              <w:jc w:val="both"/>
              <w:rPr/>
            </w:pPr>
            <w:r>
              <w:rPr/>
              <w:t>undertake any activity necessary for the fulfilment of any of the functions of the Office; and</w:t>
            </w:r>
          </w:p>
          <w:p>
            <w:pPr>
              <w:pStyle w:val="Normal"/>
              <w:ind w:left="1152" w:hanging="0"/>
              <w:jc w:val="both"/>
              <w:rPr/>
            </w:pPr>
            <w:r>
              <w:rPr/>
            </w:r>
          </w:p>
          <w:p>
            <w:pPr>
              <w:pStyle w:val="Normal"/>
              <w:numPr>
                <w:ilvl w:val="0"/>
                <w:numId w:val="11"/>
              </w:numPr>
              <w:ind w:left="1152" w:hanging="540"/>
              <w:jc w:val="both"/>
              <w:rPr>
                <w:b/>
                <w:b/>
              </w:rPr>
            </w:pPr>
            <w:r>
              <w:rPr/>
              <w:t>exercise any powers prescribed by any other legislation.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pPr>
            <w:r>
              <w:rPr/>
              <w:t>(2) The Data Commissioner may enter into association with other bodies or organisations within and outside Kenya as appropriate in furtherance of the object of this Act.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ind w:firstLine="72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bCs/>
                <w:sz w:val="18"/>
                <w:szCs w:val="18"/>
                <w:lang w:eastAsia="sw-KE"/>
              </w:rPr>
              <w:t>Delegation by the Data Commissioner.</w:t>
            </w:r>
          </w:p>
        </w:tc>
        <w:tc>
          <w:tcPr>
            <w:tcW w:w="5700" w:type="dxa"/>
            <w:tcBorders/>
            <w:shd w:fill="auto" w:val="clear"/>
          </w:tcPr>
          <w:p>
            <w:pPr>
              <w:pStyle w:val="Normal"/>
              <w:tabs>
                <w:tab w:val="left" w:pos="432" w:leader="none"/>
              </w:tabs>
              <w:ind w:firstLine="432"/>
              <w:jc w:val="both"/>
              <w:rPr/>
            </w:pPr>
            <w:r>
              <w:rPr>
                <w:b/>
              </w:rPr>
              <w:t>10.</w:t>
            </w:r>
            <w:r>
              <w:rPr/>
              <w:t xml:space="preserve">  The Data Commissioner may, subject to such conditions as the Data Commissioner may impose, delegate any power conferred under this Act or any other written law to a regulator established through an Act of Parliament.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ind w:firstLine="72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t>Vacancy in the Office of the Data Commissioner.</w:t>
            </w:r>
          </w:p>
        </w:tc>
        <w:tc>
          <w:tcPr>
            <w:tcW w:w="5700" w:type="dxa"/>
            <w:tcBorders/>
            <w:shd w:fill="auto" w:val="clear"/>
          </w:tcPr>
          <w:p>
            <w:pPr>
              <w:pStyle w:val="ListParagraph"/>
              <w:spacing w:before="0" w:after="0"/>
              <w:ind w:left="-14" w:firstLine="446"/>
              <w:contextualSpacing/>
              <w:jc w:val="both"/>
              <w:rPr/>
            </w:pPr>
            <w:r>
              <w:rPr>
                <w:b/>
              </w:rPr>
              <w:t>11.</w:t>
            </w:r>
            <w:r>
              <w:rPr/>
              <w:t xml:space="preserve"> The Office of the Data Commissioner shall become vacant, if the Data Commissioner—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jc w:val="center"/>
              <w:rPr>
                <w:b/>
                <w:b/>
              </w:rPr>
            </w:pPr>
            <w:r>
              <w:rPr>
                <w:b/>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0"/>
                <w:numId w:val="12"/>
              </w:numPr>
              <w:spacing w:before="0" w:after="0"/>
              <w:ind w:left="1152" w:hanging="540"/>
              <w:contextualSpacing/>
              <w:jc w:val="both"/>
              <w:rPr/>
            </w:pPr>
            <w:r>
              <w:rPr/>
              <w:t xml:space="preserve">dies; </w:t>
            </w:r>
          </w:p>
          <w:p>
            <w:pPr>
              <w:pStyle w:val="ListParagraph"/>
              <w:spacing w:before="0" w:after="0"/>
              <w:ind w:left="1152" w:hanging="0"/>
              <w:contextualSpacing/>
              <w:jc w:val="both"/>
              <w:rPr/>
            </w:pPr>
            <w:r>
              <w:rPr/>
            </w:r>
          </w:p>
          <w:p>
            <w:pPr>
              <w:pStyle w:val="ListParagraph"/>
              <w:numPr>
                <w:ilvl w:val="0"/>
                <w:numId w:val="12"/>
              </w:numPr>
              <w:spacing w:before="0" w:after="0"/>
              <w:ind w:left="1152" w:hanging="540"/>
              <w:contextualSpacing/>
              <w:jc w:val="both"/>
              <w:rPr/>
            </w:pPr>
            <w:r>
              <w:rPr/>
              <w:t>resigns from office by notice in writing addressed to the President;</w:t>
            </w:r>
          </w:p>
          <w:p>
            <w:pPr>
              <w:pStyle w:val="ListParagraph"/>
              <w:spacing w:before="0" w:after="0"/>
              <w:ind w:left="1152" w:hanging="0"/>
              <w:contextualSpacing/>
              <w:jc w:val="both"/>
              <w:rPr/>
            </w:pPr>
            <w:r>
              <w:rPr/>
              <w:t xml:space="preserve"> </w:t>
            </w:r>
          </w:p>
          <w:p>
            <w:pPr>
              <w:pStyle w:val="ListParagraph"/>
              <w:numPr>
                <w:ilvl w:val="0"/>
                <w:numId w:val="12"/>
              </w:numPr>
              <w:spacing w:before="0" w:after="0"/>
              <w:ind w:left="1152" w:hanging="540"/>
              <w:contextualSpacing/>
              <w:jc w:val="both"/>
              <w:rPr/>
            </w:pPr>
            <w:r>
              <w:rPr/>
              <w:t>is convicted of an offence and sentenced to imprisonment for a term exceeding six months without the option of a fine;</w:t>
            </w:r>
          </w:p>
          <w:p>
            <w:pPr>
              <w:pStyle w:val="ListParagraph"/>
              <w:spacing w:before="0" w:after="0"/>
              <w:ind w:left="1152" w:hanging="0"/>
              <w:contextualSpacing/>
              <w:jc w:val="both"/>
              <w:rPr/>
            </w:pPr>
            <w:r>
              <w:rPr/>
            </w:r>
          </w:p>
          <w:p>
            <w:pPr>
              <w:pStyle w:val="ListParagraph"/>
              <w:numPr>
                <w:ilvl w:val="0"/>
                <w:numId w:val="12"/>
              </w:numPr>
              <w:spacing w:before="0" w:after="0"/>
              <w:ind w:left="1152" w:hanging="540"/>
              <w:contextualSpacing/>
              <w:jc w:val="both"/>
              <w:rPr/>
            </w:pPr>
            <w:r>
              <w:rPr/>
              <w:t>is removed from office on the grounds of—</w:t>
            </w:r>
          </w:p>
          <w:p>
            <w:pPr>
              <w:pStyle w:val="ListParagraph"/>
              <w:spacing w:before="0" w:after="0"/>
              <w:ind w:left="1152" w:hanging="0"/>
              <w:contextualSpacing/>
              <w:jc w:val="both"/>
              <w:rPr/>
            </w:pPr>
            <w:r>
              <w:rPr/>
            </w:r>
          </w:p>
          <w:p>
            <w:pPr>
              <w:pStyle w:val="ListParagraph"/>
              <w:numPr>
                <w:ilvl w:val="0"/>
                <w:numId w:val="13"/>
              </w:numPr>
              <w:spacing w:before="0" w:after="0"/>
              <w:ind w:left="2052" w:hanging="513"/>
              <w:contextualSpacing/>
              <w:jc w:val="both"/>
              <w:rPr/>
            </w:pPr>
            <w:r>
              <w:rPr/>
              <w:t>inability to perform the functions of office arising from mental or physical infirmity;</w:t>
            </w:r>
          </w:p>
          <w:p>
            <w:pPr>
              <w:pStyle w:val="ListParagraph"/>
              <w:spacing w:before="0" w:after="0"/>
              <w:ind w:left="1899" w:hanging="0"/>
              <w:contextualSpacing/>
              <w:jc w:val="both"/>
              <w:rPr/>
            </w:pPr>
            <w:r>
              <w:rPr/>
            </w:r>
          </w:p>
          <w:p>
            <w:pPr>
              <w:pStyle w:val="ListParagraph"/>
              <w:numPr>
                <w:ilvl w:val="0"/>
                <w:numId w:val="13"/>
              </w:numPr>
              <w:spacing w:before="0" w:after="0"/>
              <w:ind w:left="2052" w:hanging="513"/>
              <w:contextualSpacing/>
              <w:jc w:val="both"/>
              <w:rPr/>
            </w:pPr>
            <w:r>
              <w:rPr/>
              <w:t>non-compliance with Chapter Six of the Constitution;</w:t>
            </w:r>
          </w:p>
          <w:p>
            <w:pPr>
              <w:pStyle w:val="ListParagraph"/>
              <w:spacing w:before="0" w:after="0"/>
              <w:ind w:left="1899" w:hanging="0"/>
              <w:contextualSpacing/>
              <w:jc w:val="both"/>
              <w:rPr/>
            </w:pPr>
            <w:r>
              <w:rPr/>
            </w:r>
          </w:p>
          <w:p>
            <w:pPr>
              <w:pStyle w:val="ListParagraph"/>
              <w:numPr>
                <w:ilvl w:val="0"/>
                <w:numId w:val="13"/>
              </w:numPr>
              <w:spacing w:before="0" w:after="0"/>
              <w:ind w:left="2052" w:hanging="513"/>
              <w:contextualSpacing/>
              <w:jc w:val="both"/>
              <w:rPr/>
            </w:pPr>
            <w:r>
              <w:rPr/>
              <w:t>bankruptcy;</w:t>
            </w:r>
          </w:p>
          <w:p>
            <w:pPr>
              <w:pStyle w:val="ListParagraph"/>
              <w:spacing w:before="0" w:after="0"/>
              <w:ind w:left="1899" w:hanging="0"/>
              <w:contextualSpacing/>
              <w:jc w:val="both"/>
              <w:rPr/>
            </w:pPr>
            <w:r>
              <w:rPr/>
            </w:r>
          </w:p>
          <w:p>
            <w:pPr>
              <w:pStyle w:val="ListParagraph"/>
              <w:numPr>
                <w:ilvl w:val="0"/>
                <w:numId w:val="13"/>
              </w:numPr>
              <w:spacing w:before="0" w:after="0"/>
              <w:ind w:left="2052" w:hanging="513"/>
              <w:contextualSpacing/>
              <w:jc w:val="both"/>
              <w:rPr/>
            </w:pPr>
            <w:r>
              <w:rPr/>
              <w:t>incompetence; or</w:t>
            </w:r>
          </w:p>
          <w:p>
            <w:pPr>
              <w:pStyle w:val="ListParagraph"/>
              <w:spacing w:before="0" w:after="0"/>
              <w:ind w:left="1899" w:hanging="0"/>
              <w:contextualSpacing/>
              <w:jc w:val="both"/>
              <w:rPr/>
            </w:pPr>
            <w:r>
              <w:rPr/>
            </w:r>
          </w:p>
          <w:p>
            <w:pPr>
              <w:pStyle w:val="ListParagraph"/>
              <w:numPr>
                <w:ilvl w:val="0"/>
                <w:numId w:val="13"/>
              </w:numPr>
              <w:spacing w:before="0" w:after="0"/>
              <w:ind w:left="2052" w:hanging="511"/>
              <w:contextualSpacing/>
              <w:jc w:val="both"/>
              <w:rPr>
                <w:b/>
                <w:b/>
              </w:rPr>
            </w:pPr>
            <w:r>
              <w:rPr/>
              <w:t>gross misconduct.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ind w:firstLine="43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t>Removal of the Data Commissioner.</w:t>
            </w:r>
          </w:p>
        </w:tc>
        <w:tc>
          <w:tcPr>
            <w:tcW w:w="5700" w:type="dxa"/>
            <w:tcBorders/>
            <w:shd w:fill="auto" w:val="clear"/>
          </w:tcPr>
          <w:p>
            <w:pPr>
              <w:pStyle w:val="ListParagraph"/>
              <w:spacing w:before="0" w:after="0"/>
              <w:ind w:left="0" w:firstLine="432"/>
              <w:contextualSpacing/>
              <w:jc w:val="both"/>
              <w:rPr/>
            </w:pPr>
            <w:r>
              <w:rPr>
                <w:b/>
              </w:rPr>
              <w:t>12.</w:t>
            </w:r>
            <w:r>
              <w:rPr/>
              <w:t xml:space="preserve"> (1) A person desiring the removal of Data Commissioner on any ground specified under section 11 (d) may present a complaint to the Public Service Commission setting out the alleged facts constituting that ground.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ind w:firstLine="25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tabs>
                <w:tab w:val="left" w:pos="612" w:leader="none"/>
              </w:tabs>
              <w:spacing w:before="0" w:after="0"/>
              <w:ind w:left="0" w:firstLine="432"/>
              <w:contextualSpacing/>
              <w:jc w:val="both"/>
              <w:rPr/>
            </w:pPr>
            <w:r>
              <w:rPr/>
              <w:t xml:space="preserve">(2) Subject to Article 47 of the Constitution, the Public Service Commission shall consider the complaint and, if satisfied that the complaint discloses a ground under section 11 (d), shall—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ind w:firstLine="25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1"/>
                <w:numId w:val="14"/>
              </w:numPr>
              <w:tabs>
                <w:tab w:val="left" w:pos="612" w:leader="none"/>
              </w:tabs>
              <w:spacing w:before="0" w:after="0"/>
              <w:ind w:left="1152" w:hanging="540"/>
              <w:contextualSpacing/>
              <w:jc w:val="both"/>
              <w:rPr>
                <w:sz w:val="26"/>
                <w:szCs w:val="26"/>
              </w:rPr>
            </w:pPr>
            <w:r>
              <w:rPr>
                <w:sz w:val="26"/>
                <w:szCs w:val="26"/>
              </w:rPr>
              <w:t>investigate the matter expeditiously;</w:t>
            </w:r>
          </w:p>
          <w:p>
            <w:pPr>
              <w:pStyle w:val="ListParagraph"/>
              <w:tabs>
                <w:tab w:val="left" w:pos="1756" w:leader="none"/>
              </w:tabs>
              <w:spacing w:before="0" w:after="0"/>
              <w:ind w:left="1339" w:hanging="0"/>
              <w:contextualSpacing/>
              <w:jc w:val="both"/>
              <w:rPr>
                <w:sz w:val="26"/>
                <w:szCs w:val="26"/>
              </w:rPr>
            </w:pPr>
            <w:r>
              <w:rPr>
                <w:sz w:val="26"/>
                <w:szCs w:val="26"/>
              </w:rPr>
            </w:r>
          </w:p>
          <w:p>
            <w:pPr>
              <w:pStyle w:val="ListParagraph"/>
              <w:numPr>
                <w:ilvl w:val="1"/>
                <w:numId w:val="14"/>
              </w:numPr>
              <w:spacing w:before="0" w:after="0"/>
              <w:ind w:left="1152" w:hanging="540"/>
              <w:contextualSpacing/>
              <w:jc w:val="both"/>
              <w:rPr>
                <w:sz w:val="26"/>
                <w:szCs w:val="26"/>
              </w:rPr>
            </w:pPr>
            <w:r>
              <w:rPr>
                <w:sz w:val="26"/>
                <w:szCs w:val="26"/>
              </w:rPr>
              <w:t xml:space="preserve">report on the facts; and </w:t>
            </w:r>
          </w:p>
          <w:p>
            <w:pPr>
              <w:pStyle w:val="ListParagraph"/>
              <w:tabs>
                <w:tab w:val="left" w:pos="1756" w:leader="none"/>
              </w:tabs>
              <w:spacing w:before="0" w:after="0"/>
              <w:ind w:left="1339" w:hanging="0"/>
              <w:contextualSpacing/>
              <w:jc w:val="both"/>
              <w:rPr>
                <w:sz w:val="26"/>
                <w:szCs w:val="26"/>
              </w:rPr>
            </w:pPr>
            <w:r>
              <w:rPr>
                <w:sz w:val="26"/>
                <w:szCs w:val="26"/>
              </w:rPr>
            </w:r>
          </w:p>
          <w:p>
            <w:pPr>
              <w:pStyle w:val="ListParagraph"/>
              <w:numPr>
                <w:ilvl w:val="1"/>
                <w:numId w:val="14"/>
              </w:numPr>
              <w:spacing w:before="0" w:after="0"/>
              <w:ind w:left="1152" w:hanging="540"/>
              <w:contextualSpacing/>
              <w:jc w:val="both"/>
              <w:rPr/>
            </w:pPr>
            <w:r>
              <w:rPr>
                <w:sz w:val="26"/>
                <w:szCs w:val="26"/>
              </w:rPr>
              <w:t xml:space="preserve">make a recommendation to the Cabinet Secretary.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47" w:leader="none"/>
                <w:tab w:val="left" w:pos="1002" w:leader="none"/>
              </w:tabs>
              <w:ind w:left="0" w:firstLine="432"/>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pPr>
            <w:r>
              <w:rPr/>
              <w:t>(3) Prior to any action under sub-section (2), the Data Commissioner shall be—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216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0"/>
                <w:numId w:val="15"/>
              </w:numPr>
              <w:spacing w:before="0" w:after="0"/>
              <w:ind w:left="1152" w:hanging="540"/>
              <w:contextualSpacing/>
              <w:jc w:val="both"/>
              <w:rPr/>
            </w:pPr>
            <w:r>
              <w:rPr/>
              <w:t>informed, in writing, of the reasons for the intended removal; and</w:t>
            </w:r>
          </w:p>
          <w:p>
            <w:pPr>
              <w:pStyle w:val="ListParagraph"/>
              <w:tabs>
                <w:tab w:val="left" w:pos="1756" w:leader="none"/>
              </w:tabs>
              <w:spacing w:before="0" w:after="0"/>
              <w:ind w:left="1800" w:hanging="0"/>
              <w:contextualSpacing/>
              <w:jc w:val="both"/>
              <w:rPr/>
            </w:pPr>
            <w:r>
              <w:rPr/>
              <w:t xml:space="preserve"> </w:t>
            </w:r>
          </w:p>
          <w:p>
            <w:pPr>
              <w:pStyle w:val="ListParagraph"/>
              <w:numPr>
                <w:ilvl w:val="0"/>
                <w:numId w:val="15"/>
              </w:numPr>
              <w:spacing w:before="0" w:after="0"/>
              <w:ind w:left="1152" w:hanging="540"/>
              <w:contextualSpacing/>
              <w:jc w:val="both"/>
              <w:rPr/>
            </w:pPr>
            <w:r>
              <w:rPr/>
              <w:t>offered an opportunity to put in a defence against any such allegations.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2160" w:hanging="720"/>
              <w:jc w:val="both"/>
              <w:rPr/>
            </w:pPr>
            <w:r>
              <w:rPr/>
            </w:r>
          </w:p>
        </w:tc>
      </w:tr>
      <w:tr>
        <w:trPr/>
        <w:tc>
          <w:tcPr>
            <w:tcW w:w="1528" w:type="dxa"/>
            <w:tcBorders/>
            <w:shd w:fill="auto" w:val="clear"/>
          </w:tcPr>
          <w:p>
            <w:pPr>
              <w:pStyle w:val="Normal"/>
              <w:rPr>
                <w:sz w:val="18"/>
                <w:szCs w:val="18"/>
              </w:rPr>
            </w:pPr>
            <w:r>
              <w:rPr>
                <w:sz w:val="18"/>
                <w:szCs w:val="18"/>
              </w:rPr>
              <w:t>Staff of the Office.</w:t>
            </w:r>
          </w:p>
        </w:tc>
        <w:tc>
          <w:tcPr>
            <w:tcW w:w="5700" w:type="dxa"/>
            <w:tcBorders/>
            <w:shd w:fill="auto" w:val="clear"/>
          </w:tcPr>
          <w:p>
            <w:pPr>
              <w:pStyle w:val="ListParagraph"/>
              <w:spacing w:before="0" w:after="0"/>
              <w:ind w:left="0" w:firstLine="432"/>
              <w:contextualSpacing/>
              <w:jc w:val="both"/>
              <w:rPr/>
            </w:pPr>
            <w:r>
              <w:rPr>
                <w:b/>
              </w:rPr>
              <w:t>13.</w:t>
            </w:r>
            <w:r>
              <w:rPr/>
              <w:t xml:space="preserve">  The Data Commissioner shall appoint such staff as may be necessary for the proper discharge of the functions under this Act or any other relevant law.</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2160" w:hanging="720"/>
              <w:jc w:val="both"/>
              <w:rPr/>
            </w:pPr>
            <w:r>
              <w:rPr/>
            </w:r>
          </w:p>
        </w:tc>
      </w:tr>
      <w:tr>
        <w:trPr/>
        <w:tc>
          <w:tcPr>
            <w:tcW w:w="1528" w:type="dxa"/>
            <w:tcBorders/>
            <w:shd w:fill="auto" w:val="clear"/>
          </w:tcPr>
          <w:p>
            <w:pPr>
              <w:pStyle w:val="Normal"/>
              <w:rPr>
                <w:sz w:val="18"/>
                <w:szCs w:val="18"/>
              </w:rPr>
            </w:pPr>
            <w:r>
              <w:rPr>
                <w:sz w:val="18"/>
                <w:szCs w:val="18"/>
              </w:rPr>
              <w:t>Remuneration of the Data Commissioner and staff.</w:t>
            </w:r>
          </w:p>
        </w:tc>
        <w:tc>
          <w:tcPr>
            <w:tcW w:w="5700" w:type="dxa"/>
            <w:tcBorders/>
            <w:shd w:fill="auto" w:val="clear"/>
          </w:tcPr>
          <w:p>
            <w:pPr>
              <w:pStyle w:val="ListParagraph"/>
              <w:numPr>
                <w:ilvl w:val="0"/>
                <w:numId w:val="16"/>
              </w:numPr>
              <w:tabs>
                <w:tab w:val="left" w:pos="882" w:leader="none"/>
              </w:tabs>
              <w:spacing w:before="0" w:after="0"/>
              <w:ind w:left="0" w:firstLine="432"/>
              <w:contextualSpacing/>
              <w:jc w:val="both"/>
              <w:rPr/>
            </w:pPr>
            <w:r>
              <w:rPr/>
              <w:t>The Data Commissioner and staff of the Office shall be paid such remuneration or allowances as the Salaries and Remuneration Commission may advise.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47" w:leader="none"/>
                <w:tab w:val="left" w:pos="1002" w:leader="none"/>
              </w:tabs>
              <w:ind w:left="0" w:firstLine="432"/>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rPr>
                <w:sz w:val="18"/>
                <w:szCs w:val="18"/>
              </w:rPr>
            </w:pPr>
            <w:r>
              <w:rPr>
                <w:sz w:val="18"/>
                <w:szCs w:val="18"/>
              </w:rPr>
              <w:t>Oath of office.</w:t>
            </w:r>
          </w:p>
          <w:p>
            <w:pPr>
              <w:pStyle w:val="Normal"/>
              <w:rPr>
                <w:sz w:val="18"/>
                <w:szCs w:val="18"/>
              </w:rPr>
            </w:pPr>
            <w:r>
              <w:rPr>
                <w:sz w:val="18"/>
                <w:szCs w:val="18"/>
              </w:rPr>
            </w:r>
          </w:p>
        </w:tc>
        <w:tc>
          <w:tcPr>
            <w:tcW w:w="5700" w:type="dxa"/>
            <w:tcBorders/>
            <w:shd w:fill="auto" w:val="clear"/>
          </w:tcPr>
          <w:p>
            <w:pPr>
              <w:pStyle w:val="ListParagraph"/>
              <w:numPr>
                <w:ilvl w:val="0"/>
                <w:numId w:val="16"/>
              </w:numPr>
              <w:tabs>
                <w:tab w:val="left" w:pos="882" w:leader="none"/>
              </w:tabs>
              <w:spacing w:before="0" w:after="0"/>
              <w:ind w:left="0" w:firstLine="432"/>
              <w:contextualSpacing/>
              <w:jc w:val="both"/>
              <w:rPr/>
            </w:pPr>
            <w:r>
              <w:rPr/>
              <w:t>The Data Commissioner shall take the oath set out in the First Schedule on the appointment.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2160" w:hanging="0"/>
              <w:jc w:val="both"/>
              <w:rPr/>
            </w:pPr>
            <w:r>
              <w:rPr/>
            </w:r>
          </w:p>
        </w:tc>
      </w:tr>
      <w:tr>
        <w:trPr/>
        <w:tc>
          <w:tcPr>
            <w:tcW w:w="1528" w:type="dxa"/>
            <w:tcBorders/>
            <w:shd w:fill="auto" w:val="clear"/>
          </w:tcPr>
          <w:p>
            <w:pPr>
              <w:pStyle w:val="Normal"/>
              <w:rPr>
                <w:sz w:val="18"/>
                <w:szCs w:val="18"/>
              </w:rPr>
            </w:pPr>
            <w:r>
              <w:rPr>
                <w:sz w:val="18"/>
                <w:szCs w:val="18"/>
              </w:rPr>
              <w:t>Confidentiality agreement.</w:t>
            </w:r>
          </w:p>
        </w:tc>
        <w:tc>
          <w:tcPr>
            <w:tcW w:w="5700" w:type="dxa"/>
            <w:tcBorders/>
            <w:shd w:fill="auto" w:val="clear"/>
          </w:tcPr>
          <w:p>
            <w:pPr>
              <w:pStyle w:val="ListParagraph"/>
              <w:numPr>
                <w:ilvl w:val="0"/>
                <w:numId w:val="16"/>
              </w:numPr>
              <w:tabs>
                <w:tab w:val="left" w:pos="882" w:leader="none"/>
              </w:tabs>
              <w:spacing w:before="0" w:after="0"/>
              <w:ind w:left="-14" w:firstLine="446"/>
              <w:contextualSpacing/>
              <w:jc w:val="both"/>
              <w:rPr/>
            </w:pPr>
            <w:r>
              <w:rPr/>
              <w:t>The Data Commissioner, or any staff of the Office, shall not, unless with lawful authority, disclose any information obtained for the purposes of this Act.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2160" w:hanging="0"/>
              <w:jc w:val="both"/>
              <w:rPr/>
            </w:pPr>
            <w:r>
              <w:rPr/>
            </w:r>
          </w:p>
        </w:tc>
      </w:tr>
      <w:tr>
        <w:trPr/>
        <w:tc>
          <w:tcPr>
            <w:tcW w:w="1528" w:type="dxa"/>
            <w:tcBorders/>
            <w:shd w:fill="auto" w:val="clear"/>
          </w:tcPr>
          <w:p>
            <w:pPr>
              <w:pStyle w:val="Normal"/>
              <w:jc w:val="both"/>
              <w:rPr>
                <w:sz w:val="18"/>
                <w:szCs w:val="18"/>
              </w:rPr>
            </w:pPr>
            <w:r>
              <w:rPr>
                <w:sz w:val="18"/>
                <w:szCs w:val="18"/>
              </w:rPr>
              <w:t>Protection from personal liability.</w:t>
            </w:r>
          </w:p>
        </w:tc>
        <w:tc>
          <w:tcPr>
            <w:tcW w:w="5700" w:type="dxa"/>
            <w:tcBorders/>
            <w:shd w:fill="auto" w:val="clear"/>
          </w:tcPr>
          <w:p>
            <w:pPr>
              <w:pStyle w:val="ListParagraph"/>
              <w:numPr>
                <w:ilvl w:val="0"/>
                <w:numId w:val="16"/>
              </w:numPr>
              <w:spacing w:before="0" w:after="0"/>
              <w:ind w:left="0" w:firstLine="360"/>
              <w:contextualSpacing/>
              <w:jc w:val="both"/>
              <w:rPr>
                <w:sz w:val="26"/>
                <w:szCs w:val="26"/>
              </w:rPr>
            </w:pPr>
            <w:r>
              <w:rPr/>
              <w:t>The Data Commissioner or any staff of the Office shall not be held liable for having performed any of their functions in good faith and in accordance with this Act.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28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jc w:val="center"/>
              <w:rPr/>
            </w:pPr>
            <w:r>
              <w:rPr>
                <w:b/>
                <w:lang w:eastAsia="sw-KE"/>
              </w:rPr>
              <w:t>PART III— REGISTRATION OF DATA CONTROLLERS AND DATA PROCESSORS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28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lang w:eastAsia="sw-KE"/>
              </w:rPr>
              <w:t>Registration of data controllers and data processors.</w:t>
            </w:r>
          </w:p>
        </w:tc>
        <w:tc>
          <w:tcPr>
            <w:tcW w:w="5700" w:type="dxa"/>
            <w:tcBorders/>
            <w:shd w:fill="auto" w:val="clear"/>
          </w:tcPr>
          <w:p>
            <w:pPr>
              <w:pStyle w:val="ListParagraph"/>
              <w:numPr>
                <w:ilvl w:val="0"/>
                <w:numId w:val="17"/>
              </w:numPr>
              <w:tabs>
                <w:tab w:val="left" w:pos="882" w:leader="none"/>
              </w:tabs>
              <w:spacing w:before="0" w:after="0"/>
              <w:ind w:left="0" w:firstLine="432"/>
              <w:contextualSpacing/>
              <w:jc w:val="both"/>
              <w:rPr/>
            </w:pPr>
            <w:r>
              <w:rPr>
                <w:lang w:eastAsia="sw-KE"/>
              </w:rPr>
              <w:t>(1) Subject to sub-section (2), no person shall act as a data controller or data processor unless registered with the Data Commissioner.</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t xml:space="preserve">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0"/>
                <w:numId w:val="18"/>
              </w:numPr>
              <w:spacing w:before="0" w:after="0"/>
              <w:ind w:left="0" w:firstLine="432"/>
              <w:contextualSpacing/>
              <w:jc w:val="both"/>
              <w:rPr/>
            </w:pPr>
            <w:r>
              <w:rPr>
                <w:lang w:eastAsia="sw-KE"/>
              </w:rPr>
              <w:t xml:space="preserve"> </w:t>
            </w:r>
            <w:r>
              <w:rPr>
                <w:lang w:eastAsia="sw-KE"/>
              </w:rPr>
              <w:t>The Data Commissioner shall prescribe thresholds required for mandatory registration of data controllers and data processors, and in making such determination, the Data Commissioner shall consider—</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28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0"/>
                <w:numId w:val="19"/>
              </w:numPr>
              <w:spacing w:before="0" w:after="0"/>
              <w:ind w:left="1152" w:hanging="540"/>
              <w:contextualSpacing/>
              <w:jc w:val="both"/>
              <w:rPr>
                <w:lang w:eastAsia="sw-KE"/>
              </w:rPr>
            </w:pPr>
            <w:r>
              <w:rPr>
                <w:lang w:eastAsia="sw-KE"/>
              </w:rPr>
              <w:t>the nature of industry;</w:t>
            </w:r>
          </w:p>
          <w:p>
            <w:pPr>
              <w:pStyle w:val="ListParagraph"/>
              <w:tabs>
                <w:tab w:val="left" w:pos="1767" w:leader="none"/>
              </w:tabs>
              <w:spacing w:before="0" w:after="0"/>
              <w:ind w:left="1886" w:hanging="0"/>
              <w:contextualSpacing/>
              <w:jc w:val="both"/>
              <w:rPr>
                <w:lang w:eastAsia="sw-KE"/>
              </w:rPr>
            </w:pPr>
            <w:r>
              <w:rPr>
                <w:lang w:eastAsia="sw-KE"/>
              </w:rPr>
            </w:r>
          </w:p>
          <w:p>
            <w:pPr>
              <w:pStyle w:val="ListParagraph"/>
              <w:numPr>
                <w:ilvl w:val="0"/>
                <w:numId w:val="19"/>
              </w:numPr>
              <w:spacing w:before="0" w:after="0"/>
              <w:ind w:left="1152" w:hanging="540"/>
              <w:contextualSpacing/>
              <w:jc w:val="both"/>
              <w:rPr>
                <w:lang w:eastAsia="sw-KE"/>
              </w:rPr>
            </w:pPr>
            <w:r>
              <w:rPr>
                <w:lang w:eastAsia="sw-KE"/>
              </w:rPr>
              <w:t>the volumes of data processed;</w:t>
            </w:r>
          </w:p>
          <w:p>
            <w:pPr>
              <w:pStyle w:val="ListParagraph"/>
              <w:tabs>
                <w:tab w:val="left" w:pos="1767" w:leader="none"/>
              </w:tabs>
              <w:spacing w:before="0" w:after="0"/>
              <w:ind w:left="1886" w:hanging="0"/>
              <w:contextualSpacing/>
              <w:jc w:val="both"/>
              <w:rPr>
                <w:lang w:eastAsia="sw-KE"/>
              </w:rPr>
            </w:pPr>
            <w:r>
              <w:rPr>
                <w:lang w:eastAsia="sw-KE"/>
              </w:rPr>
            </w:r>
          </w:p>
          <w:p>
            <w:pPr>
              <w:pStyle w:val="ListParagraph"/>
              <w:numPr>
                <w:ilvl w:val="0"/>
                <w:numId w:val="19"/>
              </w:numPr>
              <w:spacing w:before="0" w:after="0"/>
              <w:ind w:left="1152" w:hanging="540"/>
              <w:contextualSpacing/>
              <w:jc w:val="both"/>
              <w:rPr>
                <w:lang w:eastAsia="sw-KE"/>
              </w:rPr>
            </w:pPr>
            <w:r>
              <w:rPr>
                <w:lang w:eastAsia="sw-KE"/>
              </w:rPr>
              <w:t xml:space="preserve">whether sensitive personal data is being processed; and </w:t>
            </w:r>
          </w:p>
          <w:p>
            <w:pPr>
              <w:pStyle w:val="ListParagraph"/>
              <w:tabs>
                <w:tab w:val="left" w:pos="1767" w:leader="none"/>
              </w:tabs>
              <w:spacing w:before="0" w:after="0"/>
              <w:ind w:left="1886" w:hanging="0"/>
              <w:contextualSpacing/>
              <w:jc w:val="both"/>
              <w:rPr>
                <w:lang w:eastAsia="sw-KE"/>
              </w:rPr>
            </w:pPr>
            <w:r>
              <w:rPr>
                <w:lang w:eastAsia="sw-KE"/>
              </w:rPr>
            </w:r>
          </w:p>
          <w:p>
            <w:pPr>
              <w:pStyle w:val="ListParagraph"/>
              <w:numPr>
                <w:ilvl w:val="0"/>
                <w:numId w:val="19"/>
              </w:numPr>
              <w:spacing w:before="0" w:after="0"/>
              <w:ind w:left="1152" w:hanging="540"/>
              <w:contextualSpacing/>
              <w:jc w:val="both"/>
              <w:rPr/>
            </w:pPr>
            <w:r>
              <w:rPr>
                <w:lang w:eastAsia="sw-KE"/>
              </w:rPr>
              <w:t>any other criteria the Data Commissioner may specify.</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241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lang w:eastAsia="sw-KE"/>
              </w:rPr>
              <w:t>Application for registration.</w:t>
            </w:r>
          </w:p>
        </w:tc>
        <w:tc>
          <w:tcPr>
            <w:tcW w:w="5700" w:type="dxa"/>
            <w:tcBorders/>
            <w:shd w:fill="auto" w:val="clear"/>
          </w:tcPr>
          <w:p>
            <w:pPr>
              <w:pStyle w:val="ListParagraph"/>
              <w:tabs>
                <w:tab w:val="left" w:pos="1089" w:leader="none"/>
              </w:tabs>
              <w:spacing w:before="0" w:after="0"/>
              <w:ind w:left="0" w:firstLine="432"/>
              <w:contextualSpacing/>
              <w:jc w:val="both"/>
              <w:rPr/>
            </w:pPr>
            <w:r>
              <w:rPr>
                <w:b/>
                <w:lang w:eastAsia="sw-KE"/>
              </w:rPr>
              <w:t>19.</w:t>
            </w:r>
            <w:r>
              <w:rPr>
                <w:lang w:eastAsia="sw-KE"/>
              </w:rPr>
              <w:t xml:space="preserve"> (1) A data controller or data processor required to register under section 18 shall apply to the Data Commissioner.</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32" w:leader="none"/>
                <w:tab w:val="left" w:pos="1152" w:leader="none"/>
              </w:tabs>
              <w:ind w:left="0" w:firstLine="432"/>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tabs>
                <w:tab w:val="left" w:pos="778" w:leader="none"/>
              </w:tabs>
              <w:spacing w:before="0" w:after="0"/>
              <w:ind w:left="0" w:firstLine="432"/>
              <w:contextualSpacing/>
              <w:jc w:val="both"/>
              <w:rPr/>
            </w:pPr>
            <w:r>
              <w:rPr>
                <w:lang w:eastAsia="sw-KE"/>
              </w:rPr>
              <w:t>(2) An application under sub-section (1) shall provide the following particulars—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32" w:leader="none"/>
                <w:tab w:val="left" w:pos="1152" w:leader="none"/>
              </w:tabs>
              <w:ind w:left="0" w:firstLine="432"/>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2"/>
                <w:numId w:val="20"/>
              </w:numPr>
              <w:spacing w:before="0" w:after="0"/>
              <w:ind w:left="1166" w:hanging="547"/>
              <w:contextualSpacing/>
              <w:jc w:val="both"/>
              <w:rPr>
                <w:lang w:eastAsia="sw-KE"/>
              </w:rPr>
            </w:pPr>
            <w:r>
              <w:rPr>
                <w:lang w:eastAsia="sw-KE"/>
              </w:rPr>
              <w:t>a description of the personal data to be processed by the data controller or data processor;</w:t>
            </w:r>
          </w:p>
          <w:p>
            <w:pPr>
              <w:pStyle w:val="ListParagraph"/>
              <w:spacing w:before="0" w:after="0"/>
              <w:ind w:left="1980" w:hanging="0"/>
              <w:contextualSpacing/>
              <w:jc w:val="both"/>
              <w:rPr>
                <w:lang w:eastAsia="sw-KE"/>
              </w:rPr>
            </w:pPr>
            <w:r>
              <w:rPr>
                <w:lang w:eastAsia="sw-KE"/>
              </w:rPr>
            </w:r>
          </w:p>
          <w:p>
            <w:pPr>
              <w:pStyle w:val="ListParagraph"/>
              <w:numPr>
                <w:ilvl w:val="2"/>
                <w:numId w:val="20"/>
              </w:numPr>
              <w:spacing w:before="0" w:after="0"/>
              <w:ind w:left="1152" w:hanging="540"/>
              <w:contextualSpacing/>
              <w:jc w:val="both"/>
              <w:rPr>
                <w:lang w:eastAsia="sw-KE"/>
              </w:rPr>
            </w:pPr>
            <w:r>
              <w:rPr>
                <w:lang w:eastAsia="sw-KE"/>
              </w:rPr>
              <w:t>a description of the purpose for which the personal data is to be processed;</w:t>
            </w:r>
          </w:p>
          <w:p>
            <w:pPr>
              <w:pStyle w:val="ListParagraph"/>
              <w:spacing w:before="0" w:after="0"/>
              <w:ind w:left="1152" w:hanging="0"/>
              <w:contextualSpacing/>
              <w:jc w:val="both"/>
              <w:rPr>
                <w:lang w:eastAsia="sw-KE"/>
              </w:rPr>
            </w:pPr>
            <w:r>
              <w:rPr>
                <w:lang w:eastAsia="sw-KE"/>
              </w:rPr>
            </w:r>
          </w:p>
          <w:p>
            <w:pPr>
              <w:pStyle w:val="ListParagraph"/>
              <w:numPr>
                <w:ilvl w:val="2"/>
                <w:numId w:val="20"/>
              </w:numPr>
              <w:spacing w:before="0" w:after="0"/>
              <w:ind w:left="1152" w:hanging="540"/>
              <w:contextualSpacing/>
              <w:jc w:val="both"/>
              <w:rPr>
                <w:lang w:eastAsia="sw-KE"/>
              </w:rPr>
            </w:pPr>
            <w:r>
              <w:rPr>
                <w:lang w:eastAsia="sw-KE"/>
              </w:rPr>
              <w:t>the category of data subjects, to which the personal data relates;</w:t>
            </w:r>
          </w:p>
          <w:p>
            <w:pPr>
              <w:pStyle w:val="ListParagraph"/>
              <w:numPr>
                <w:ilvl w:val="2"/>
                <w:numId w:val="20"/>
              </w:numPr>
              <w:spacing w:before="0" w:after="0"/>
              <w:ind w:left="1152" w:hanging="540"/>
              <w:contextualSpacing/>
              <w:jc w:val="both"/>
              <w:rPr>
                <w:lang w:eastAsia="sw-KE"/>
              </w:rPr>
            </w:pPr>
            <w:r>
              <w:rPr>
                <w:lang w:eastAsia="sw-KE"/>
              </w:rPr>
              <w:t>contact details of the data controller or data processor;</w:t>
            </w:r>
          </w:p>
          <w:p>
            <w:pPr>
              <w:pStyle w:val="ListParagraph"/>
              <w:spacing w:before="0" w:after="0"/>
              <w:ind w:left="1152" w:hanging="0"/>
              <w:contextualSpacing/>
              <w:jc w:val="both"/>
              <w:rPr>
                <w:lang w:eastAsia="sw-KE"/>
              </w:rPr>
            </w:pPr>
            <w:r>
              <w:rPr>
                <w:lang w:eastAsia="sw-KE"/>
              </w:rPr>
            </w:r>
          </w:p>
          <w:p>
            <w:pPr>
              <w:pStyle w:val="ListParagraph"/>
              <w:numPr>
                <w:ilvl w:val="2"/>
                <w:numId w:val="20"/>
              </w:numPr>
              <w:spacing w:before="0" w:after="0"/>
              <w:ind w:left="1152" w:hanging="540"/>
              <w:contextualSpacing/>
              <w:jc w:val="both"/>
              <w:rPr>
                <w:lang w:eastAsia="sw-KE"/>
              </w:rPr>
            </w:pPr>
            <w:r>
              <w:rPr>
                <w:lang w:eastAsia="sw-KE"/>
              </w:rPr>
              <w:t>a general description of the risks, safeguards, security measures and mechanisms to ensure the protection of personal data; and</w:t>
            </w:r>
          </w:p>
          <w:p>
            <w:pPr>
              <w:pStyle w:val="ListParagraph"/>
              <w:spacing w:before="0" w:after="0"/>
              <w:ind w:left="1152" w:hanging="0"/>
              <w:contextualSpacing/>
              <w:jc w:val="both"/>
              <w:rPr>
                <w:lang w:eastAsia="sw-KE"/>
              </w:rPr>
            </w:pPr>
            <w:r>
              <w:rPr>
                <w:lang w:eastAsia="sw-KE"/>
              </w:rPr>
              <w:t xml:space="preserve"> </w:t>
            </w:r>
          </w:p>
          <w:p>
            <w:pPr>
              <w:pStyle w:val="ListParagraph"/>
              <w:numPr>
                <w:ilvl w:val="2"/>
                <w:numId w:val="20"/>
              </w:numPr>
              <w:spacing w:before="0" w:after="0"/>
              <w:ind w:left="1152" w:hanging="540"/>
              <w:contextualSpacing/>
              <w:jc w:val="both"/>
              <w:rPr/>
            </w:pPr>
            <w:r>
              <w:rPr>
                <w:lang w:eastAsia="sw-KE"/>
              </w:rPr>
              <w:t>any other details as may be prescribed by the Data Commissioner.</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32" w:leader="none"/>
                <w:tab w:val="left" w:pos="1152" w:leader="none"/>
              </w:tabs>
              <w:ind w:left="0" w:firstLine="432"/>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tabs>
                <w:tab w:val="left" w:pos="778" w:leader="none"/>
              </w:tabs>
              <w:spacing w:before="0" w:after="0"/>
              <w:ind w:left="0" w:firstLine="432"/>
              <w:contextualSpacing/>
              <w:jc w:val="both"/>
              <w:rPr/>
            </w:pPr>
            <w:r>
              <w:rPr>
                <w:lang w:eastAsia="sw-KE"/>
              </w:rPr>
              <w:t>(3) A data controller or data processor who knowingly supplies any false or misleading detail under sub-section (1) commits an offence.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32" w:leader="none"/>
                <w:tab w:val="left" w:pos="1152" w:leader="none"/>
              </w:tabs>
              <w:ind w:left="0" w:firstLine="432"/>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tabs>
                <w:tab w:val="left" w:pos="778" w:leader="none"/>
              </w:tabs>
              <w:spacing w:before="0" w:after="0"/>
              <w:ind w:left="0" w:firstLine="432"/>
              <w:contextualSpacing/>
              <w:jc w:val="both"/>
              <w:rPr/>
            </w:pPr>
            <w:r>
              <w:rPr>
                <w:lang w:eastAsia="sw-KE"/>
              </w:rPr>
              <w:t>(4) The Data Commissioner shall issue a certificate of registration upon receipt of the duly completed form.</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1152" w:leader="none"/>
              </w:tabs>
              <w:ind w:left="180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tabs>
                <w:tab w:val="left" w:pos="778" w:leader="none"/>
              </w:tabs>
              <w:spacing w:before="0" w:after="0"/>
              <w:ind w:left="-18" w:firstLine="450"/>
              <w:contextualSpacing/>
              <w:jc w:val="both"/>
              <w:rPr/>
            </w:pPr>
            <w:r>
              <w:rPr/>
              <w:t>(5) A data controller or data processor shall notify the Data Commissioner of a change in any particular outlined under subsection (2).</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1152" w:leader="none"/>
              </w:tabs>
              <w:ind w:left="180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tabs>
                <w:tab w:val="left" w:pos="778" w:leader="none"/>
              </w:tabs>
              <w:spacing w:before="0" w:after="0"/>
              <w:ind w:left="0" w:firstLine="432"/>
              <w:contextualSpacing/>
              <w:jc w:val="both"/>
              <w:rPr/>
            </w:pPr>
            <w:r>
              <w:rPr/>
              <w:t>(6) On receipt of a notification under sub-section (5), the Data Commissioner shall amend the respective entry in the Register.</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32" w:leader="none"/>
                <w:tab w:val="left" w:pos="1152" w:leader="none"/>
              </w:tabs>
              <w:ind w:left="0" w:firstLine="432"/>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ind w:firstLine="432"/>
              <w:jc w:val="both"/>
              <w:rPr/>
            </w:pPr>
            <w:r>
              <w:rPr/>
              <w:t>(7) A data controller or data processor who fails to comply with the provisions of section commits an offence.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32" w:leader="none"/>
                <w:tab w:val="left" w:pos="1152" w:leader="none"/>
              </w:tabs>
              <w:ind w:left="0" w:firstLine="432"/>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rPr>
                <w:b/>
                <w:b/>
                <w:bCs/>
                <w:sz w:val="18"/>
                <w:szCs w:val="18"/>
                <w:lang w:eastAsia="sw-KE"/>
              </w:rPr>
            </w:pPr>
            <w:r>
              <w:rPr>
                <w:sz w:val="18"/>
                <w:szCs w:val="18"/>
                <w:lang w:eastAsia="sw-KE"/>
              </w:rPr>
              <w:t>Duration of the registration certificate.</w:t>
            </w:r>
          </w:p>
        </w:tc>
        <w:tc>
          <w:tcPr>
            <w:tcW w:w="5700" w:type="dxa"/>
            <w:tcBorders/>
            <w:shd w:fill="auto" w:val="clear"/>
          </w:tcPr>
          <w:p>
            <w:pPr>
              <w:pStyle w:val="ListParagraph"/>
              <w:spacing w:before="0" w:after="0"/>
              <w:ind w:left="0" w:firstLine="432"/>
              <w:contextualSpacing/>
              <w:jc w:val="both"/>
              <w:rPr>
                <w:lang w:eastAsia="sw-KE"/>
              </w:rPr>
            </w:pPr>
            <w:r>
              <w:rPr>
                <w:b/>
                <w:lang w:eastAsia="sw-KE"/>
              </w:rPr>
              <w:t>20.</w:t>
            </w:r>
            <w:r>
              <w:rPr>
                <w:lang w:eastAsia="sw-KE"/>
              </w:rPr>
              <w:t xml:space="preserve"> A registration certificate issued under section 19 shall be valid for a period of three years and the holder may apply for the renewal after expiry of the certificate.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216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bCs/>
                <w:sz w:val="18"/>
                <w:szCs w:val="18"/>
                <w:lang w:eastAsia="sw-KE"/>
              </w:rPr>
              <w:t>Register of data controllers and data processors.</w:t>
            </w:r>
          </w:p>
        </w:tc>
        <w:tc>
          <w:tcPr>
            <w:tcW w:w="5700" w:type="dxa"/>
            <w:tcBorders/>
            <w:shd w:fill="auto" w:val="clear"/>
          </w:tcPr>
          <w:p>
            <w:pPr>
              <w:pStyle w:val="ListParagraph"/>
              <w:tabs>
                <w:tab w:val="left" w:pos="815" w:leader="none"/>
              </w:tabs>
              <w:spacing w:before="0" w:after="0"/>
              <w:ind w:left="-14" w:firstLine="446"/>
              <w:contextualSpacing/>
              <w:jc w:val="both"/>
              <w:rPr/>
            </w:pPr>
            <w:r>
              <w:rPr>
                <w:b/>
                <w:lang w:eastAsia="sw-KE"/>
              </w:rPr>
              <w:t>21.</w:t>
            </w:r>
            <w:r>
              <w:rPr>
                <w:lang w:eastAsia="sw-KE"/>
              </w:rPr>
              <w:t xml:space="preserve"> (1) The Data Commissioner shall keep and maintain a register of the registered data controllers and data processors.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216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tabs>
                <w:tab w:val="left" w:pos="778" w:leader="none"/>
              </w:tabs>
              <w:spacing w:before="0" w:after="0"/>
              <w:ind w:left="0" w:firstLine="432"/>
              <w:contextualSpacing/>
              <w:jc w:val="both"/>
              <w:rPr/>
            </w:pPr>
            <w:r>
              <w:rPr>
                <w:lang w:eastAsia="sw-KE"/>
              </w:rPr>
              <w:t>(2) The Data Commissioner may, at the request of a data controller or data processor, remove any entry in the register which has ceased to be applicable.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 w:val="left" w:pos="115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pPr>
            <w:r>
              <w:rPr>
                <w:lang w:eastAsia="sw-KE"/>
              </w:rPr>
              <w:t>(3) The register shall be a public document and available for inspection by any person.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 w:val="left" w:pos="115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1152" w:leader="none"/>
              </w:tabs>
              <w:ind w:firstLine="432"/>
              <w:jc w:val="both"/>
              <w:rPr/>
            </w:pPr>
            <w:r>
              <w:rPr>
                <w:lang w:eastAsia="sw-KE"/>
              </w:rPr>
              <w:t>(4) A person may request the Data Commissioner for a certified copy of any entry in the register.</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02" w:leader="none"/>
                <w:tab w:val="left" w:pos="1152" w:leader="none"/>
              </w:tabs>
              <w:ind w:left="0" w:firstLine="432"/>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bCs/>
                <w:sz w:val="18"/>
                <w:szCs w:val="18"/>
                <w:lang w:eastAsia="sw-KE"/>
              </w:rPr>
              <w:t>Cancellation or variation of the certificate.</w:t>
            </w:r>
          </w:p>
        </w:tc>
        <w:tc>
          <w:tcPr>
            <w:tcW w:w="5700" w:type="dxa"/>
            <w:tcBorders/>
            <w:shd w:fill="auto" w:val="clear"/>
          </w:tcPr>
          <w:p>
            <w:pPr>
              <w:pStyle w:val="ListParagraph"/>
              <w:spacing w:before="0" w:after="0"/>
              <w:ind w:left="-14" w:firstLine="446"/>
              <w:contextualSpacing/>
              <w:jc w:val="both"/>
              <w:rPr/>
            </w:pPr>
            <w:r>
              <w:rPr>
                <w:b/>
                <w:lang w:eastAsia="sw-KE"/>
              </w:rPr>
              <w:t>22.</w:t>
            </w:r>
            <w:r>
              <w:rPr>
                <w:lang w:eastAsia="sw-KE"/>
              </w:rPr>
              <w:t xml:space="preserve"> The Data Commissioner may, on issuance of a notice to show cause, vary terms and conditions of the certificate of registration or cancel the registration where—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 w:val="left" w:pos="115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0"/>
                <w:numId w:val="21"/>
              </w:numPr>
              <w:spacing w:before="0" w:after="0"/>
              <w:ind w:left="1152" w:hanging="540"/>
              <w:contextualSpacing/>
              <w:jc w:val="both"/>
              <w:rPr>
                <w:lang w:eastAsia="sw-KE"/>
              </w:rPr>
            </w:pPr>
            <w:r>
              <w:rPr>
                <w:lang w:eastAsia="sw-KE"/>
              </w:rPr>
              <w:t>any information given by the applicant is false or misleading; or;</w:t>
            </w:r>
          </w:p>
          <w:p>
            <w:pPr>
              <w:pStyle w:val="ListParagraph"/>
              <w:tabs>
                <w:tab w:val="left" w:pos="1767" w:leader="none"/>
              </w:tabs>
              <w:spacing w:before="0" w:after="0"/>
              <w:ind w:left="1620" w:hanging="0"/>
              <w:contextualSpacing/>
              <w:jc w:val="both"/>
              <w:rPr>
                <w:lang w:eastAsia="sw-KE"/>
              </w:rPr>
            </w:pPr>
            <w:r>
              <w:rPr>
                <w:lang w:eastAsia="sw-KE"/>
              </w:rPr>
            </w:r>
          </w:p>
          <w:p>
            <w:pPr>
              <w:pStyle w:val="ListParagraph"/>
              <w:numPr>
                <w:ilvl w:val="0"/>
                <w:numId w:val="21"/>
              </w:numPr>
              <w:spacing w:before="0" w:after="0"/>
              <w:ind w:left="1152" w:hanging="540"/>
              <w:contextualSpacing/>
              <w:jc w:val="both"/>
              <w:rPr/>
            </w:pPr>
            <w:r>
              <w:rPr>
                <w:lang w:eastAsia="sw-KE"/>
              </w:rPr>
              <w:t>the holder of the registration certificate, without lawful excuse, fails to comply with any requirement of this Act.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 w:val="left" w:pos="1152" w:leader="none"/>
              </w:tabs>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Compliance and audit.</w:t>
            </w:r>
          </w:p>
        </w:tc>
        <w:tc>
          <w:tcPr>
            <w:tcW w:w="5700" w:type="dxa"/>
            <w:tcBorders/>
            <w:shd w:fill="auto" w:val="clear"/>
          </w:tcPr>
          <w:p>
            <w:pPr>
              <w:pStyle w:val="ListParagraph"/>
              <w:tabs>
                <w:tab w:val="left" w:pos="734" w:leader="none"/>
              </w:tabs>
              <w:spacing w:before="0" w:after="0"/>
              <w:ind w:left="0" w:firstLine="432"/>
              <w:contextualSpacing/>
              <w:jc w:val="both"/>
              <w:rPr>
                <w:sz w:val="26"/>
                <w:szCs w:val="26"/>
                <w:lang w:eastAsia="sw-KE"/>
              </w:rPr>
            </w:pPr>
            <w:r>
              <w:rPr>
                <w:b/>
                <w:lang w:eastAsia="sw-KE"/>
              </w:rPr>
              <w:t>23.</w:t>
            </w:r>
            <w:r>
              <w:rPr>
                <w:sz w:val="26"/>
                <w:szCs w:val="26"/>
                <w:lang w:eastAsia="sw-KE"/>
              </w:rPr>
              <w:t xml:space="preserve"> </w:t>
            </w:r>
            <w:r>
              <w:rPr>
                <w:lang w:eastAsia="sw-KE"/>
              </w:rPr>
              <w:t>The Data Commissioner may carry out periodical audits of the processes and systems of the data controllers or data processors to ensure compliance with this Act.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 w:val="left" w:pos="115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bCs/>
                <w:sz w:val="18"/>
                <w:szCs w:val="18"/>
                <w:lang w:eastAsia="sw-KE"/>
              </w:rPr>
              <w:t>Designation of the Data Protection Officer.</w:t>
            </w:r>
          </w:p>
        </w:tc>
        <w:tc>
          <w:tcPr>
            <w:tcW w:w="5700" w:type="dxa"/>
            <w:tcBorders/>
            <w:shd w:fill="auto" w:val="clear"/>
          </w:tcPr>
          <w:p>
            <w:pPr>
              <w:pStyle w:val="ListParagraph"/>
              <w:spacing w:before="0" w:after="0"/>
              <w:ind w:left="0" w:firstLine="432"/>
              <w:contextualSpacing/>
              <w:jc w:val="both"/>
              <w:rPr/>
            </w:pPr>
            <w:r>
              <w:rPr>
                <w:b/>
                <w:lang w:eastAsia="sw-KE"/>
              </w:rPr>
              <w:t>24.</w:t>
            </w:r>
            <w:r>
              <w:rPr>
                <w:lang w:eastAsia="sw-KE"/>
              </w:rPr>
              <w:t xml:space="preserve"> (1) A data controller or data processor may designate or appoint a data protection officer on such terms and conditions as the data controller or data processor may determine, where—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 w:val="left" w:pos="115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1"/>
                <w:numId w:val="22"/>
              </w:numPr>
              <w:spacing w:before="0" w:after="0"/>
              <w:ind w:left="1152" w:hanging="540"/>
              <w:contextualSpacing/>
              <w:jc w:val="both"/>
              <w:rPr>
                <w:lang w:eastAsia="sw-KE"/>
              </w:rPr>
            </w:pPr>
            <w:r>
              <w:rPr>
                <w:lang w:eastAsia="sw-KE"/>
              </w:rPr>
              <w:t>the processing is carried out by a public body or private body, except for courts acting in their judicial capacity;</w:t>
            </w:r>
          </w:p>
          <w:p>
            <w:pPr>
              <w:pStyle w:val="ListParagraph"/>
              <w:spacing w:before="0" w:after="0"/>
              <w:ind w:left="1354" w:hanging="0"/>
              <w:contextualSpacing/>
              <w:jc w:val="both"/>
              <w:rPr>
                <w:lang w:eastAsia="sw-KE"/>
              </w:rPr>
            </w:pPr>
            <w:r>
              <w:rPr>
                <w:lang w:eastAsia="sw-KE"/>
              </w:rPr>
            </w:r>
          </w:p>
          <w:p>
            <w:pPr>
              <w:pStyle w:val="ListParagraph"/>
              <w:numPr>
                <w:ilvl w:val="1"/>
                <w:numId w:val="22"/>
              </w:numPr>
              <w:spacing w:before="0" w:after="0"/>
              <w:ind w:left="1152" w:hanging="540"/>
              <w:contextualSpacing/>
              <w:jc w:val="both"/>
              <w:rPr>
                <w:lang w:eastAsia="sw-KE"/>
              </w:rPr>
            </w:pPr>
            <w:r>
              <w:rPr>
                <w:lang w:eastAsia="sw-KE"/>
              </w:rPr>
              <w:t>the core activities of the data controller or data processor consist of processing operations which, by virtue of their nature, their scope or their purposes, require regular and systematic monitoring of data subjects; or</w:t>
            </w:r>
          </w:p>
          <w:p>
            <w:pPr>
              <w:pStyle w:val="ListParagraph"/>
              <w:spacing w:before="0" w:after="0"/>
              <w:ind w:left="1354" w:hanging="0"/>
              <w:contextualSpacing/>
              <w:jc w:val="both"/>
              <w:rPr>
                <w:lang w:eastAsia="sw-KE"/>
              </w:rPr>
            </w:pPr>
            <w:r>
              <w:rPr>
                <w:lang w:eastAsia="sw-KE"/>
              </w:rPr>
            </w:r>
          </w:p>
          <w:p>
            <w:pPr>
              <w:pStyle w:val="ListParagraph"/>
              <w:numPr>
                <w:ilvl w:val="1"/>
                <w:numId w:val="22"/>
              </w:numPr>
              <w:spacing w:before="0" w:after="0"/>
              <w:ind w:left="1152" w:hanging="540"/>
              <w:contextualSpacing/>
              <w:jc w:val="both"/>
              <w:rPr/>
            </w:pPr>
            <w:r>
              <w:rPr>
                <w:lang w:eastAsia="sw-KE"/>
              </w:rPr>
              <w:t>the core activities of the data controller or the data processor consist of processing of sensitive categories of personal data.</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tabs>
                <w:tab w:val="left" w:pos="778" w:leader="none"/>
              </w:tabs>
              <w:spacing w:before="0" w:after="0"/>
              <w:ind w:left="0" w:firstLine="432"/>
              <w:contextualSpacing/>
              <w:jc w:val="both"/>
              <w:rPr/>
            </w:pPr>
            <w:r>
              <w:rPr>
                <w:sz w:val="26"/>
                <w:szCs w:val="26"/>
                <w:lang w:eastAsia="sw-KE"/>
              </w:rPr>
              <w:t xml:space="preserve">(2) </w:t>
            </w:r>
            <w:r>
              <w:rPr>
                <w:lang w:eastAsia="sw-KE"/>
              </w:rPr>
              <w:t>A data protection officer may be a staff member of the data controller or data processor and may fulfil other tasks and duties provided that any such tasks and duties do not result in a conflict of interest.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72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tabs>
                <w:tab w:val="left" w:pos="778" w:leader="none"/>
              </w:tabs>
              <w:spacing w:before="0" w:after="0"/>
              <w:ind w:left="0" w:firstLine="432"/>
              <w:contextualSpacing/>
              <w:jc w:val="both"/>
              <w:rPr/>
            </w:pPr>
            <w:r>
              <w:rPr>
                <w:lang w:eastAsia="sw-KE"/>
              </w:rPr>
              <w:t>(3) A group of entities may appoint a single data protection officer provided that such officer is accessible by each entity.</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tabs>
                <w:tab w:val="left" w:pos="778" w:leader="none"/>
              </w:tabs>
              <w:spacing w:before="0" w:after="0"/>
              <w:ind w:left="0" w:firstLine="432"/>
              <w:contextualSpacing/>
              <w:jc w:val="both"/>
              <w:rPr/>
            </w:pPr>
            <w:r>
              <w:rPr>
                <w:lang w:eastAsia="sw-KE"/>
              </w:rPr>
              <w:t>(4) Where a data controller or a data processor is a public body, a single data protection officer may be designated for several such public bodies, taking into account their organisational structures.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pPr>
            <w:r>
              <w:rPr>
                <w:lang w:eastAsia="sw-KE"/>
              </w:rPr>
              <w:t>(5)  A person may be designated or appointed as a data protection officer, if that person has relevant academic or professional qualifications which may include knowledge and technical skills in matters relating to data protection.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pPr>
            <w:r>
              <w:rPr>
                <w:lang w:eastAsia="sw-KE"/>
              </w:rPr>
              <w:t>(6) A data controller or data processor shall publish the contact details of the data protection officer and communicate them to the Data Commissioner.</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pPr>
            <w:r>
              <w:rPr>
                <w:lang w:eastAsia="sw-KE"/>
              </w:rPr>
              <w:t>(7) A data protection officer shall—</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0"/>
                <w:numId w:val="23"/>
              </w:numPr>
              <w:spacing w:before="0" w:after="0"/>
              <w:ind w:left="1152" w:hanging="540"/>
              <w:contextualSpacing/>
              <w:jc w:val="both"/>
              <w:rPr>
                <w:lang w:eastAsia="sw-KE"/>
              </w:rPr>
            </w:pPr>
            <w:r>
              <w:rPr>
                <w:lang w:eastAsia="sw-KE"/>
              </w:rPr>
              <w:t>advise the data controller or data processor and their employees on data processing requirements provided under this Act or any other written law;</w:t>
            </w:r>
          </w:p>
          <w:p>
            <w:pPr>
              <w:pStyle w:val="ListParagraph"/>
              <w:spacing w:before="0" w:after="0"/>
              <w:ind w:left="1800" w:hanging="0"/>
              <w:contextualSpacing/>
              <w:jc w:val="both"/>
              <w:rPr>
                <w:lang w:eastAsia="sw-KE"/>
              </w:rPr>
            </w:pPr>
            <w:r>
              <w:rPr>
                <w:lang w:eastAsia="sw-KE"/>
              </w:rPr>
            </w:r>
          </w:p>
          <w:p>
            <w:pPr>
              <w:pStyle w:val="ListParagraph"/>
              <w:numPr>
                <w:ilvl w:val="0"/>
                <w:numId w:val="23"/>
              </w:numPr>
              <w:spacing w:before="0" w:after="0"/>
              <w:ind w:left="1152" w:hanging="540"/>
              <w:contextualSpacing/>
              <w:jc w:val="both"/>
              <w:rPr>
                <w:lang w:eastAsia="sw-KE"/>
              </w:rPr>
            </w:pPr>
            <w:r>
              <w:rPr>
                <w:lang w:eastAsia="sw-KE"/>
              </w:rPr>
              <w:t>ensure on behalf of the data controller or data processor that this Act is complied with;</w:t>
            </w:r>
          </w:p>
          <w:p>
            <w:pPr>
              <w:pStyle w:val="ListParagraph"/>
              <w:spacing w:before="0" w:after="0"/>
              <w:ind w:left="1800" w:hanging="0"/>
              <w:contextualSpacing/>
              <w:jc w:val="both"/>
              <w:rPr>
                <w:lang w:eastAsia="sw-KE"/>
              </w:rPr>
            </w:pPr>
            <w:r>
              <w:rPr>
                <w:lang w:eastAsia="sw-KE"/>
              </w:rPr>
            </w:r>
          </w:p>
          <w:p>
            <w:pPr>
              <w:pStyle w:val="ListParagraph"/>
              <w:numPr>
                <w:ilvl w:val="0"/>
                <w:numId w:val="23"/>
              </w:numPr>
              <w:spacing w:before="0" w:after="0"/>
              <w:ind w:left="1152" w:hanging="540"/>
              <w:contextualSpacing/>
              <w:jc w:val="both"/>
              <w:rPr>
                <w:lang w:eastAsia="sw-KE"/>
              </w:rPr>
            </w:pPr>
            <w:r>
              <w:rPr>
                <w:lang w:eastAsia="sw-KE"/>
              </w:rPr>
              <w:t>facilitate capacity building of staff involved in data processing operations;</w:t>
            </w:r>
          </w:p>
          <w:p>
            <w:pPr>
              <w:pStyle w:val="ListParagraph"/>
              <w:spacing w:before="0" w:after="0"/>
              <w:ind w:left="1800" w:hanging="0"/>
              <w:contextualSpacing/>
              <w:jc w:val="both"/>
              <w:rPr>
                <w:lang w:eastAsia="sw-KE"/>
              </w:rPr>
            </w:pPr>
            <w:r>
              <w:rPr>
                <w:lang w:eastAsia="sw-KE"/>
              </w:rPr>
            </w:r>
          </w:p>
          <w:p>
            <w:pPr>
              <w:pStyle w:val="ListParagraph"/>
              <w:numPr>
                <w:ilvl w:val="0"/>
                <w:numId w:val="23"/>
              </w:numPr>
              <w:spacing w:before="0" w:after="0"/>
              <w:ind w:left="1152" w:hanging="540"/>
              <w:contextualSpacing/>
              <w:jc w:val="both"/>
              <w:rPr>
                <w:lang w:eastAsia="sw-KE"/>
              </w:rPr>
            </w:pPr>
            <w:r>
              <w:rPr>
                <w:lang w:eastAsia="sw-KE"/>
              </w:rPr>
              <w:t xml:space="preserve">provide advice on data protection impact assessment; and </w:t>
            </w:r>
          </w:p>
          <w:p>
            <w:pPr>
              <w:pStyle w:val="ListParagraph"/>
              <w:spacing w:before="0" w:after="0"/>
              <w:ind w:left="1800" w:hanging="0"/>
              <w:contextualSpacing/>
              <w:jc w:val="both"/>
              <w:rPr>
                <w:sz w:val="26"/>
                <w:szCs w:val="26"/>
                <w:lang w:eastAsia="sw-KE"/>
              </w:rPr>
            </w:pPr>
            <w:r>
              <w:rPr>
                <w:sz w:val="26"/>
                <w:szCs w:val="26"/>
                <w:lang w:eastAsia="sw-KE"/>
              </w:rPr>
            </w:r>
          </w:p>
          <w:p>
            <w:pPr>
              <w:pStyle w:val="ListParagraph"/>
              <w:numPr>
                <w:ilvl w:val="0"/>
                <w:numId w:val="23"/>
              </w:numPr>
              <w:spacing w:before="0" w:after="0"/>
              <w:ind w:left="1152" w:hanging="540"/>
              <w:contextualSpacing/>
              <w:jc w:val="both"/>
              <w:rPr/>
            </w:pPr>
            <w:r>
              <w:rPr>
                <w:lang w:eastAsia="sw-KE"/>
              </w:rPr>
              <w:t>co-operate with the Data Commissioner and any other authority on matters relating to data protection.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jc w:val="center"/>
              <w:rPr>
                <w:b/>
                <w:b/>
              </w:rPr>
            </w:pPr>
            <w:r>
              <w:rPr>
                <w:b/>
                <w:bCs/>
                <w:lang w:eastAsia="sw-KE"/>
              </w:rPr>
              <w:t>PART IV</w:t>
            </w:r>
            <w:r>
              <w:rPr>
                <w:b/>
                <w:lang w:eastAsia="sw-KE"/>
              </w:rPr>
              <w:t>—</w:t>
            </w:r>
            <w:r>
              <w:rPr>
                <w:b/>
                <w:bCs/>
                <w:lang w:eastAsia="sw-KE"/>
              </w:rPr>
              <w:t>PRINCIPLES AND OBLIGATIONS OF PERSONAL DATA PROTECTION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lang w:eastAsia="sw-KE"/>
              </w:rPr>
              <w:t>Principles of data protection.</w:t>
            </w:r>
          </w:p>
        </w:tc>
        <w:tc>
          <w:tcPr>
            <w:tcW w:w="5700" w:type="dxa"/>
            <w:tcBorders/>
            <w:shd w:fill="auto" w:val="clear"/>
          </w:tcPr>
          <w:p>
            <w:pPr>
              <w:pStyle w:val="ListParagraph"/>
              <w:spacing w:before="0" w:after="0"/>
              <w:ind w:left="0" w:firstLine="432"/>
              <w:contextualSpacing/>
              <w:jc w:val="both"/>
              <w:rPr/>
            </w:pPr>
            <w:r>
              <w:rPr>
                <w:b/>
                <w:lang w:eastAsia="sw-KE"/>
              </w:rPr>
              <w:t>25.</w:t>
            </w:r>
            <w:r>
              <w:rPr>
                <w:lang w:eastAsia="sw-KE"/>
              </w:rPr>
              <w:t xml:space="preserve"> Every data controller or data processor shall ensure that personal data is—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1"/>
                <w:numId w:val="24"/>
              </w:numPr>
              <w:spacing w:before="0" w:after="160"/>
              <w:ind w:left="1152" w:hanging="540"/>
              <w:contextualSpacing/>
              <w:jc w:val="both"/>
              <w:rPr>
                <w:lang w:eastAsia="sw-KE"/>
              </w:rPr>
            </w:pPr>
            <w:r>
              <w:rPr>
                <w:lang w:eastAsia="sw-KE"/>
              </w:rPr>
              <w:t>processed in accordance with the right to privacy of the data subject;</w:t>
            </w:r>
          </w:p>
          <w:p>
            <w:pPr>
              <w:pStyle w:val="ListParagraph"/>
              <w:numPr>
                <w:ilvl w:val="1"/>
                <w:numId w:val="24"/>
              </w:numPr>
              <w:spacing w:before="0" w:after="160"/>
              <w:ind w:left="1152" w:hanging="540"/>
              <w:contextualSpacing/>
              <w:jc w:val="both"/>
              <w:rPr>
                <w:lang w:eastAsia="sw-KE"/>
              </w:rPr>
            </w:pPr>
            <w:r>
              <w:rPr>
                <w:lang w:eastAsia="sw-KE"/>
              </w:rPr>
              <w:t>processed lawfully, fairly and in a transparent manner in relation to any data subject;</w:t>
            </w:r>
          </w:p>
          <w:p>
            <w:pPr>
              <w:pStyle w:val="ListParagraph"/>
              <w:numPr>
                <w:ilvl w:val="1"/>
                <w:numId w:val="24"/>
              </w:numPr>
              <w:spacing w:before="0" w:after="160"/>
              <w:ind w:left="1152" w:hanging="540"/>
              <w:contextualSpacing/>
              <w:jc w:val="both"/>
              <w:rPr>
                <w:lang w:eastAsia="sw-KE"/>
              </w:rPr>
            </w:pPr>
            <w:r>
              <w:rPr>
                <w:lang w:eastAsia="sw-KE"/>
              </w:rPr>
              <w:t>collected for explicit, specified and legitimate purposes and not further processed in a manner incompatible with those purposes;</w:t>
            </w:r>
          </w:p>
          <w:p>
            <w:pPr>
              <w:pStyle w:val="ListParagraph"/>
              <w:numPr>
                <w:ilvl w:val="1"/>
                <w:numId w:val="24"/>
              </w:numPr>
              <w:spacing w:before="0" w:after="160"/>
              <w:ind w:left="1152" w:hanging="540"/>
              <w:contextualSpacing/>
              <w:jc w:val="both"/>
              <w:rPr>
                <w:lang w:eastAsia="sw-KE"/>
              </w:rPr>
            </w:pPr>
            <w:r>
              <w:rPr>
                <w:lang w:eastAsia="sw-KE"/>
              </w:rPr>
              <w:t>adequate, relevant, limited to what is necessary in relation to the purposes for which it is processed;</w:t>
            </w:r>
          </w:p>
          <w:p>
            <w:pPr>
              <w:pStyle w:val="ListParagraph"/>
              <w:numPr>
                <w:ilvl w:val="1"/>
                <w:numId w:val="24"/>
              </w:numPr>
              <w:spacing w:before="0" w:after="160"/>
              <w:ind w:left="1152" w:hanging="540"/>
              <w:contextualSpacing/>
              <w:jc w:val="both"/>
              <w:rPr>
                <w:lang w:eastAsia="sw-KE"/>
              </w:rPr>
            </w:pPr>
            <w:r>
              <w:rPr>
                <w:lang w:eastAsia="sw-KE"/>
              </w:rPr>
              <w:t>accurate and, where necessary, kept up to date, with every reasonable step being taken to ensure that any inaccurate personal data is erased or rectified without delay;</w:t>
            </w:r>
          </w:p>
          <w:p>
            <w:pPr>
              <w:pStyle w:val="ListParagraph"/>
              <w:numPr>
                <w:ilvl w:val="1"/>
                <w:numId w:val="24"/>
              </w:numPr>
              <w:spacing w:before="0" w:after="160"/>
              <w:ind w:left="1152" w:hanging="540"/>
              <w:contextualSpacing/>
              <w:jc w:val="both"/>
              <w:rPr>
                <w:lang w:eastAsia="sw-KE"/>
              </w:rPr>
            </w:pPr>
            <w:r>
              <w:rPr>
                <w:lang w:eastAsia="sw-KE"/>
              </w:rPr>
              <w:t>kept in a form which identifies the data subjects for no longer than is necessary for the purposes which it was collected;</w:t>
            </w:r>
          </w:p>
          <w:p>
            <w:pPr>
              <w:pStyle w:val="ListParagraph"/>
              <w:numPr>
                <w:ilvl w:val="1"/>
                <w:numId w:val="24"/>
              </w:numPr>
              <w:spacing w:before="0" w:after="160"/>
              <w:ind w:left="1152" w:hanging="540"/>
              <w:contextualSpacing/>
              <w:jc w:val="both"/>
              <w:rPr>
                <w:lang w:eastAsia="sw-KE"/>
              </w:rPr>
            </w:pPr>
            <w:r>
              <w:rPr/>
              <w:t>released to a third party only with the consent of the data subject; and</w:t>
            </w:r>
          </w:p>
          <w:p>
            <w:pPr>
              <w:pStyle w:val="ListParagraph"/>
              <w:numPr>
                <w:ilvl w:val="1"/>
                <w:numId w:val="24"/>
              </w:numPr>
              <w:spacing w:before="0" w:after="0"/>
              <w:ind w:left="1166" w:hanging="547"/>
              <w:contextualSpacing/>
              <w:jc w:val="both"/>
              <w:rPr/>
            </w:pPr>
            <w:r>
              <w:rPr>
                <w:lang w:eastAsia="sw-KE"/>
              </w:rPr>
              <w:t>not transferred outside Kenya, unless there is proof of adequate data protection safeguards or consent from the data subject.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rPr>
                <w:sz w:val="18"/>
                <w:szCs w:val="18"/>
              </w:rPr>
            </w:pPr>
            <w:r>
              <w:rPr>
                <w:bCs/>
                <w:sz w:val="18"/>
                <w:szCs w:val="18"/>
                <w:lang w:eastAsia="sw-KE"/>
              </w:rPr>
              <w:t>Rights of a data subject.</w:t>
            </w:r>
          </w:p>
        </w:tc>
        <w:tc>
          <w:tcPr>
            <w:tcW w:w="5700" w:type="dxa"/>
            <w:tcBorders/>
            <w:shd w:fill="auto" w:val="clear"/>
          </w:tcPr>
          <w:p>
            <w:pPr>
              <w:pStyle w:val="ListParagraph"/>
              <w:spacing w:before="0" w:after="160"/>
              <w:ind w:left="819" w:hanging="387"/>
              <w:contextualSpacing/>
              <w:jc w:val="both"/>
              <w:rPr/>
            </w:pPr>
            <w:r>
              <w:rPr>
                <w:b/>
                <w:lang w:eastAsia="sw-KE"/>
              </w:rPr>
              <w:t>26.</w:t>
            </w:r>
            <w:r>
              <w:rPr>
                <w:lang w:eastAsia="sw-KE"/>
              </w:rPr>
              <w:t xml:space="preserve"> A data subject has a right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0"/>
                <w:numId w:val="25"/>
              </w:numPr>
              <w:spacing w:before="0" w:after="0"/>
              <w:ind w:left="1152" w:hanging="540"/>
              <w:contextualSpacing/>
              <w:jc w:val="both"/>
              <w:rPr>
                <w:lang w:eastAsia="sw-KE"/>
              </w:rPr>
            </w:pPr>
            <w:r>
              <w:rPr>
                <w:lang w:eastAsia="sw-KE"/>
              </w:rPr>
              <w:t>to be informed of the use to which their personal data is to be put;</w:t>
            </w:r>
          </w:p>
          <w:p>
            <w:pPr>
              <w:pStyle w:val="ListParagraph"/>
              <w:spacing w:before="0" w:after="0"/>
              <w:ind w:left="1152" w:hanging="0"/>
              <w:contextualSpacing/>
              <w:jc w:val="both"/>
              <w:rPr>
                <w:lang w:eastAsia="sw-KE"/>
              </w:rPr>
            </w:pPr>
            <w:r>
              <w:rPr>
                <w:lang w:eastAsia="sw-KE"/>
              </w:rPr>
            </w:r>
          </w:p>
          <w:p>
            <w:pPr>
              <w:pStyle w:val="ListParagraph"/>
              <w:numPr>
                <w:ilvl w:val="0"/>
                <w:numId w:val="25"/>
              </w:numPr>
              <w:spacing w:before="0" w:after="0"/>
              <w:ind w:left="1152" w:hanging="540"/>
              <w:contextualSpacing/>
              <w:jc w:val="both"/>
              <w:rPr>
                <w:lang w:eastAsia="sw-KE"/>
              </w:rPr>
            </w:pPr>
            <w:r>
              <w:rPr>
                <w:lang w:eastAsia="sw-KE"/>
              </w:rPr>
              <w:t>to access their personal data in custody of data controller or data processor;</w:t>
            </w:r>
          </w:p>
          <w:p>
            <w:pPr>
              <w:pStyle w:val="ListParagraph"/>
              <w:spacing w:before="0" w:after="0"/>
              <w:ind w:left="1152" w:hanging="0"/>
              <w:contextualSpacing/>
              <w:jc w:val="both"/>
              <w:rPr>
                <w:lang w:eastAsia="sw-KE"/>
              </w:rPr>
            </w:pPr>
            <w:r>
              <w:rPr>
                <w:lang w:eastAsia="sw-KE"/>
              </w:rPr>
            </w:r>
          </w:p>
          <w:p>
            <w:pPr>
              <w:pStyle w:val="ListParagraph"/>
              <w:numPr>
                <w:ilvl w:val="0"/>
                <w:numId w:val="25"/>
              </w:numPr>
              <w:spacing w:before="0" w:after="0"/>
              <w:ind w:left="1152" w:hanging="540"/>
              <w:contextualSpacing/>
              <w:jc w:val="both"/>
              <w:rPr>
                <w:lang w:eastAsia="sw-KE"/>
              </w:rPr>
            </w:pPr>
            <w:r>
              <w:rPr>
                <w:lang w:eastAsia="sw-KE"/>
              </w:rPr>
              <w:t xml:space="preserve">to object to the processing of all or part of their personal data; </w:t>
            </w:r>
          </w:p>
          <w:p>
            <w:pPr>
              <w:pStyle w:val="ListParagraph"/>
              <w:spacing w:before="0" w:after="0"/>
              <w:ind w:left="1152" w:hanging="0"/>
              <w:contextualSpacing/>
              <w:jc w:val="both"/>
              <w:rPr>
                <w:lang w:eastAsia="sw-KE"/>
              </w:rPr>
            </w:pPr>
            <w:r>
              <w:rPr>
                <w:lang w:eastAsia="sw-KE"/>
              </w:rPr>
            </w:r>
          </w:p>
          <w:p>
            <w:pPr>
              <w:pStyle w:val="ListParagraph"/>
              <w:numPr>
                <w:ilvl w:val="0"/>
                <w:numId w:val="25"/>
              </w:numPr>
              <w:spacing w:before="0" w:after="0"/>
              <w:ind w:left="1152" w:hanging="540"/>
              <w:contextualSpacing/>
              <w:jc w:val="both"/>
              <w:rPr>
                <w:lang w:eastAsia="sw-KE"/>
              </w:rPr>
            </w:pPr>
            <w:r>
              <w:rPr>
                <w:lang w:eastAsia="sw-KE"/>
              </w:rPr>
              <w:t>to correction of false or misleading data; and</w:t>
            </w:r>
          </w:p>
          <w:p>
            <w:pPr>
              <w:pStyle w:val="ListParagraph"/>
              <w:spacing w:before="0" w:after="0"/>
              <w:ind w:left="1152" w:hanging="0"/>
              <w:contextualSpacing/>
              <w:jc w:val="both"/>
              <w:rPr>
                <w:lang w:eastAsia="sw-KE"/>
              </w:rPr>
            </w:pPr>
            <w:r>
              <w:rPr>
                <w:lang w:eastAsia="sw-KE"/>
              </w:rPr>
              <w:t xml:space="preserve"> </w:t>
            </w:r>
          </w:p>
          <w:p>
            <w:pPr>
              <w:pStyle w:val="ListParagraph"/>
              <w:numPr>
                <w:ilvl w:val="0"/>
                <w:numId w:val="25"/>
              </w:numPr>
              <w:spacing w:before="0" w:after="0"/>
              <w:ind w:left="1152" w:hanging="540"/>
              <w:contextualSpacing/>
              <w:jc w:val="both"/>
              <w:rPr/>
            </w:pPr>
            <w:r>
              <w:rPr>
                <w:lang w:eastAsia="sw-KE"/>
              </w:rPr>
              <w:t>to deletion of false or misleading data about them.</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bCs/>
                <w:sz w:val="18"/>
                <w:szCs w:val="18"/>
                <w:lang w:eastAsia="sw-KE"/>
              </w:rPr>
              <w:t>Exercise of rights of data subjects.</w:t>
            </w:r>
          </w:p>
        </w:tc>
        <w:tc>
          <w:tcPr>
            <w:tcW w:w="5700" w:type="dxa"/>
            <w:tcBorders/>
            <w:shd w:fill="auto" w:val="clear"/>
          </w:tcPr>
          <w:p>
            <w:pPr>
              <w:pStyle w:val="ListParagraph"/>
              <w:spacing w:lineRule="auto" w:line="276" w:before="0" w:after="0"/>
              <w:ind w:left="0" w:firstLine="432"/>
              <w:contextualSpacing/>
              <w:jc w:val="both"/>
              <w:rPr/>
            </w:pPr>
            <w:r>
              <w:rPr>
                <w:b/>
                <w:lang w:eastAsia="sw-KE"/>
              </w:rPr>
              <w:t xml:space="preserve">27. </w:t>
            </w:r>
            <w:r>
              <w:rPr>
                <w:lang w:eastAsia="sw-KE"/>
              </w:rPr>
              <w:t>A right conferred on a data subject may be exercised—</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0"/>
                <w:numId w:val="26"/>
              </w:numPr>
              <w:spacing w:before="0" w:after="0"/>
              <w:ind w:left="1152" w:hanging="540"/>
              <w:contextualSpacing/>
              <w:jc w:val="both"/>
              <w:rPr>
                <w:b/>
                <w:b/>
              </w:rPr>
            </w:pPr>
            <w:r>
              <w:rPr>
                <w:lang w:eastAsia="sw-KE"/>
              </w:rPr>
              <w:t>where the data subject is a minor, by a person who has parental authority or by a guardian;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ind w:left="1980" w:hanging="0"/>
              <w:jc w:val="both"/>
              <w:rPr>
                <w:b/>
                <w:b/>
              </w:rPr>
            </w:pPr>
            <w:r>
              <w:rPr>
                <w:b/>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0"/>
                <w:numId w:val="26"/>
              </w:numPr>
              <w:spacing w:before="0" w:after="0"/>
              <w:ind w:left="1152" w:hanging="540"/>
              <w:contextualSpacing/>
              <w:jc w:val="both"/>
              <w:rPr/>
            </w:pPr>
            <w:r>
              <w:rPr>
                <w:lang w:eastAsia="sw-KE"/>
              </w:rPr>
              <w:t>where the data subject has a physical or mental disability, by a person duly authorised to act as their guardian or administrator; or</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ind w:left="72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numPr>
                <w:ilvl w:val="0"/>
                <w:numId w:val="26"/>
              </w:numPr>
              <w:tabs>
                <w:tab w:val="left" w:pos="432" w:leader="none"/>
              </w:tabs>
              <w:ind w:left="1152" w:hanging="540"/>
              <w:jc w:val="both"/>
              <w:rPr>
                <w:sz w:val="24"/>
              </w:rPr>
            </w:pPr>
            <w:r>
              <w:rPr>
                <w:rFonts w:ascii="Times New Roman" w:hAnsi="Times New Roman"/>
                <w:sz w:val="24"/>
                <w:lang w:eastAsia="sw-KE"/>
              </w:rPr>
              <w:t>in any other case, by a person duly authorised by the data subject.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bCs/>
                <w:sz w:val="18"/>
                <w:szCs w:val="18"/>
                <w:lang w:eastAsia="sw-KE"/>
              </w:rPr>
              <w:t>Collection of personal data.</w:t>
            </w:r>
          </w:p>
        </w:tc>
        <w:tc>
          <w:tcPr>
            <w:tcW w:w="5700" w:type="dxa"/>
            <w:tcBorders/>
            <w:shd w:fill="auto" w:val="clear"/>
          </w:tcPr>
          <w:p>
            <w:pPr>
              <w:pStyle w:val="ListParagraph"/>
              <w:spacing w:before="0" w:after="0"/>
              <w:ind w:left="0" w:firstLine="432"/>
              <w:contextualSpacing/>
              <w:jc w:val="both"/>
              <w:rPr/>
            </w:pPr>
            <w:r>
              <w:rPr>
                <w:b/>
                <w:lang w:eastAsia="sw-KE"/>
              </w:rPr>
              <w:t>28.</w:t>
            </w:r>
            <w:r>
              <w:rPr>
                <w:lang w:eastAsia="sw-KE"/>
              </w:rPr>
              <w:t xml:space="preserve"> (1) A data controller or data processor shall collect </w:t>
            </w:r>
            <w:r>
              <w:rPr/>
              <w:t>personal data directly from the data subject.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tabs>
                <w:tab w:val="left" w:pos="840" w:leader="none"/>
              </w:tabs>
              <w:spacing w:before="0" w:after="0"/>
              <w:ind w:left="0" w:firstLine="432"/>
              <w:contextualSpacing/>
              <w:jc w:val="both"/>
              <w:rPr/>
            </w:pPr>
            <w:r>
              <w:rPr/>
              <w:t>(2) Despite sub-section (1), personal data may be collected indirectly where—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0"/>
                <w:numId w:val="27"/>
              </w:numPr>
              <w:spacing w:before="0" w:after="0"/>
              <w:ind w:left="1152" w:hanging="540"/>
              <w:contextualSpacing/>
              <w:jc w:val="both"/>
              <w:rPr/>
            </w:pPr>
            <w:r>
              <w:rPr/>
              <w:t>the data is contained in a public record;</w:t>
            </w:r>
          </w:p>
          <w:p>
            <w:pPr>
              <w:pStyle w:val="ListParagraph"/>
              <w:spacing w:before="0" w:after="0"/>
              <w:ind w:left="1800" w:hanging="0"/>
              <w:contextualSpacing/>
              <w:jc w:val="both"/>
              <w:rPr/>
            </w:pPr>
            <w:r>
              <w:rPr/>
            </w:r>
          </w:p>
          <w:p>
            <w:pPr>
              <w:pStyle w:val="ListParagraph"/>
              <w:numPr>
                <w:ilvl w:val="0"/>
                <w:numId w:val="27"/>
              </w:numPr>
              <w:spacing w:before="0" w:after="0"/>
              <w:ind w:left="1152" w:hanging="540"/>
              <w:contextualSpacing/>
              <w:jc w:val="both"/>
              <w:rPr/>
            </w:pPr>
            <w:r>
              <w:rPr/>
              <w:t>the data subject has deliberately made the data public;</w:t>
            </w:r>
          </w:p>
          <w:p>
            <w:pPr>
              <w:pStyle w:val="ListParagraph"/>
              <w:spacing w:before="0" w:after="0"/>
              <w:ind w:left="1800" w:hanging="0"/>
              <w:contextualSpacing/>
              <w:jc w:val="both"/>
              <w:rPr/>
            </w:pPr>
            <w:r>
              <w:rPr/>
            </w:r>
          </w:p>
          <w:p>
            <w:pPr>
              <w:pStyle w:val="ListParagraph"/>
              <w:numPr>
                <w:ilvl w:val="0"/>
                <w:numId w:val="27"/>
              </w:numPr>
              <w:spacing w:before="0" w:after="0"/>
              <w:ind w:left="1152" w:hanging="540"/>
              <w:contextualSpacing/>
              <w:jc w:val="both"/>
              <w:rPr/>
            </w:pPr>
            <w:r>
              <w:rPr/>
              <w:t>the data subject has consented to the collection from another source;</w:t>
            </w:r>
          </w:p>
          <w:p>
            <w:pPr>
              <w:pStyle w:val="ListParagraph"/>
              <w:spacing w:before="0" w:after="0"/>
              <w:ind w:left="1800" w:hanging="0"/>
              <w:contextualSpacing/>
              <w:jc w:val="both"/>
              <w:rPr/>
            </w:pPr>
            <w:r>
              <w:rPr/>
            </w:r>
          </w:p>
          <w:p>
            <w:pPr>
              <w:pStyle w:val="ListParagraph"/>
              <w:numPr>
                <w:ilvl w:val="0"/>
                <w:numId w:val="27"/>
              </w:numPr>
              <w:spacing w:before="0" w:after="0"/>
              <w:ind w:left="1152" w:hanging="540"/>
              <w:contextualSpacing/>
              <w:jc w:val="both"/>
              <w:rPr/>
            </w:pPr>
            <w:r>
              <w:rPr/>
              <w:t>the data subject has an incapacity, the guardian appointed has consented to the collection from another source;</w:t>
            </w:r>
          </w:p>
          <w:p>
            <w:pPr>
              <w:pStyle w:val="ListParagraph"/>
              <w:spacing w:before="0" w:after="0"/>
              <w:ind w:left="1800" w:hanging="0"/>
              <w:contextualSpacing/>
              <w:jc w:val="both"/>
              <w:rPr/>
            </w:pPr>
            <w:r>
              <w:rPr/>
            </w:r>
          </w:p>
          <w:p>
            <w:pPr>
              <w:pStyle w:val="ListParagraph"/>
              <w:numPr>
                <w:ilvl w:val="0"/>
                <w:numId w:val="27"/>
              </w:numPr>
              <w:spacing w:before="0" w:after="0"/>
              <w:ind w:left="1152" w:hanging="540"/>
              <w:contextualSpacing/>
              <w:jc w:val="both"/>
              <w:rPr/>
            </w:pPr>
            <w:r>
              <w:rPr/>
              <w:t xml:space="preserve">the collection from another source would not prejudice the interests of the data subject; </w:t>
            </w:r>
          </w:p>
          <w:p>
            <w:pPr>
              <w:pStyle w:val="ListParagraph"/>
              <w:spacing w:before="0" w:after="0"/>
              <w:ind w:left="1800" w:hanging="0"/>
              <w:contextualSpacing/>
              <w:jc w:val="both"/>
              <w:rPr/>
            </w:pPr>
            <w:r>
              <w:rPr/>
            </w:r>
          </w:p>
          <w:p>
            <w:pPr>
              <w:pStyle w:val="ListParagraph"/>
              <w:numPr>
                <w:ilvl w:val="0"/>
                <w:numId w:val="27"/>
              </w:numPr>
              <w:spacing w:before="0" w:after="0"/>
              <w:ind w:left="1152" w:hanging="540"/>
              <w:contextualSpacing/>
              <w:jc w:val="both"/>
              <w:rPr/>
            </w:pPr>
            <w:r>
              <w:rPr/>
              <w:t>collection of data from another source is necessary—</w:t>
            </w:r>
          </w:p>
          <w:p>
            <w:pPr>
              <w:pStyle w:val="ListParagraph"/>
              <w:spacing w:before="0" w:after="0"/>
              <w:ind w:left="1800" w:hanging="0"/>
              <w:contextualSpacing/>
              <w:jc w:val="both"/>
              <w:rPr/>
            </w:pPr>
            <w:r>
              <w:rPr/>
            </w:r>
          </w:p>
          <w:p>
            <w:pPr>
              <w:pStyle w:val="ListParagraph"/>
              <w:numPr>
                <w:ilvl w:val="0"/>
                <w:numId w:val="28"/>
              </w:numPr>
              <w:tabs>
                <w:tab w:val="left" w:pos="840" w:leader="none"/>
              </w:tabs>
              <w:spacing w:before="0" w:after="0"/>
              <w:ind w:left="1962" w:hanging="450"/>
              <w:contextualSpacing/>
              <w:jc w:val="both"/>
              <w:rPr/>
            </w:pPr>
            <w:r>
              <w:rPr/>
              <w:t>for the prevention, detection, investigation, prosecution and punishment of crime;</w:t>
            </w:r>
          </w:p>
          <w:p>
            <w:pPr>
              <w:pStyle w:val="ListParagraph"/>
              <w:tabs>
                <w:tab w:val="left" w:pos="840" w:leader="none"/>
              </w:tabs>
              <w:spacing w:before="0" w:after="0"/>
              <w:ind w:left="2502" w:hanging="0"/>
              <w:contextualSpacing/>
              <w:jc w:val="both"/>
              <w:rPr/>
            </w:pPr>
            <w:r>
              <w:rPr/>
            </w:r>
          </w:p>
          <w:p>
            <w:pPr>
              <w:pStyle w:val="ListParagraph"/>
              <w:numPr>
                <w:ilvl w:val="0"/>
                <w:numId w:val="28"/>
              </w:numPr>
              <w:tabs>
                <w:tab w:val="left" w:pos="840" w:leader="none"/>
              </w:tabs>
              <w:spacing w:before="0" w:after="0"/>
              <w:ind w:left="1962" w:hanging="450"/>
              <w:contextualSpacing/>
              <w:jc w:val="both"/>
              <w:rPr/>
            </w:pPr>
            <w:r>
              <w:rPr/>
              <w:t>for the enforcement of a law which imposes a pecuniary penalty; or</w:t>
            </w:r>
          </w:p>
          <w:p>
            <w:pPr>
              <w:pStyle w:val="ListParagraph"/>
              <w:tabs>
                <w:tab w:val="left" w:pos="840" w:leader="none"/>
              </w:tabs>
              <w:spacing w:before="0" w:after="0"/>
              <w:ind w:left="2502" w:hanging="0"/>
              <w:contextualSpacing/>
              <w:jc w:val="both"/>
              <w:rPr/>
            </w:pPr>
            <w:r>
              <w:rPr/>
            </w:r>
          </w:p>
          <w:p>
            <w:pPr>
              <w:pStyle w:val="ListParagraph"/>
              <w:numPr>
                <w:ilvl w:val="0"/>
                <w:numId w:val="28"/>
              </w:numPr>
              <w:tabs>
                <w:tab w:val="left" w:pos="840" w:leader="none"/>
              </w:tabs>
              <w:spacing w:before="0" w:after="0"/>
              <w:ind w:left="1962" w:hanging="450"/>
              <w:contextualSpacing/>
              <w:jc w:val="both"/>
              <w:rPr/>
            </w:pPr>
            <w:r>
              <w:rPr/>
              <w:t>for the protection of the interests of the data subject or another person.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firstLine="432"/>
              <w:jc w:val="both"/>
              <w:rPr/>
            </w:pPr>
            <w:r>
              <w:rPr/>
              <w:t>(3) A data controller or data processor shall collect, store or use personal data for a purpose which is lawful, specific and explicitly defined.</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bCs/>
                <w:sz w:val="18"/>
                <w:szCs w:val="18"/>
                <w:lang w:eastAsia="sw-KE"/>
              </w:rPr>
              <w:t>Duty to notify.</w:t>
            </w:r>
          </w:p>
        </w:tc>
        <w:tc>
          <w:tcPr>
            <w:tcW w:w="5700" w:type="dxa"/>
            <w:tcBorders/>
            <w:shd w:fill="auto" w:val="clear"/>
          </w:tcPr>
          <w:p>
            <w:pPr>
              <w:pStyle w:val="ListParagraph"/>
              <w:spacing w:before="0" w:after="0"/>
              <w:ind w:left="0" w:firstLine="432"/>
              <w:contextualSpacing/>
              <w:jc w:val="both"/>
              <w:rPr/>
            </w:pPr>
            <w:r>
              <w:rPr>
                <w:b/>
              </w:rPr>
              <w:t>29.</w:t>
            </w:r>
            <w:r>
              <w:rPr/>
              <w:t xml:space="preserve"> A data controller or data processor shall, before collecting personal data, in so far as practicable, inform the data subject of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ind w:firstLine="720"/>
              <w:jc w:val="both"/>
              <w:rPr>
                <w:u w:val="single"/>
              </w:rPr>
            </w:pPr>
            <w:r>
              <w:rPr>
                <w:u w:val="single"/>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0"/>
                <w:numId w:val="29"/>
              </w:numPr>
              <w:tabs>
                <w:tab w:val="left" w:pos="840" w:leader="none"/>
              </w:tabs>
              <w:spacing w:before="0" w:after="0"/>
              <w:ind w:left="1152" w:hanging="540"/>
              <w:contextualSpacing/>
              <w:jc w:val="both"/>
              <w:rPr/>
            </w:pPr>
            <w:r>
              <w:rPr/>
              <w:t>the rights of data subject specified under section 26;</w:t>
            </w:r>
          </w:p>
          <w:p>
            <w:pPr>
              <w:pStyle w:val="ListParagraph"/>
              <w:tabs>
                <w:tab w:val="left" w:pos="840" w:leader="none"/>
              </w:tabs>
              <w:spacing w:before="0" w:after="0"/>
              <w:ind w:left="1152" w:hanging="0"/>
              <w:contextualSpacing/>
              <w:jc w:val="both"/>
              <w:rPr/>
            </w:pPr>
            <w:r>
              <w:rPr/>
            </w:r>
          </w:p>
          <w:p>
            <w:pPr>
              <w:pStyle w:val="ListParagraph"/>
              <w:numPr>
                <w:ilvl w:val="0"/>
                <w:numId w:val="29"/>
              </w:numPr>
              <w:tabs>
                <w:tab w:val="left" w:pos="-828" w:leader="none"/>
                <w:tab w:val="left" w:pos="840" w:leader="none"/>
              </w:tabs>
              <w:spacing w:before="0" w:after="0"/>
              <w:ind w:left="1152" w:hanging="540"/>
              <w:contextualSpacing/>
              <w:jc w:val="both"/>
              <w:rPr/>
            </w:pPr>
            <w:r>
              <w:rPr/>
              <w:t xml:space="preserve">the fact that personal data is being collected; </w:t>
            </w:r>
          </w:p>
          <w:p>
            <w:pPr>
              <w:pStyle w:val="ListParagraph"/>
              <w:tabs>
                <w:tab w:val="left" w:pos="840" w:leader="none"/>
              </w:tabs>
              <w:spacing w:before="0" w:after="0"/>
              <w:ind w:left="1440" w:hanging="0"/>
              <w:contextualSpacing/>
              <w:jc w:val="both"/>
              <w:rPr/>
            </w:pPr>
            <w:r>
              <w:rPr/>
            </w:r>
          </w:p>
          <w:p>
            <w:pPr>
              <w:pStyle w:val="ListParagraph"/>
              <w:numPr>
                <w:ilvl w:val="0"/>
                <w:numId w:val="29"/>
              </w:numPr>
              <w:tabs>
                <w:tab w:val="left" w:pos="840" w:leader="none"/>
              </w:tabs>
              <w:spacing w:before="0" w:after="0"/>
              <w:ind w:left="1152" w:hanging="540"/>
              <w:contextualSpacing/>
              <w:jc w:val="both"/>
              <w:rPr/>
            </w:pPr>
            <w:r>
              <w:rPr/>
              <w:t>the purpose for which the personal data is being collected;</w:t>
            </w:r>
          </w:p>
          <w:p>
            <w:pPr>
              <w:pStyle w:val="ListParagraph"/>
              <w:tabs>
                <w:tab w:val="left" w:pos="840" w:leader="none"/>
              </w:tabs>
              <w:spacing w:before="0" w:after="0"/>
              <w:ind w:left="1152" w:hanging="0"/>
              <w:contextualSpacing/>
              <w:jc w:val="both"/>
              <w:rPr/>
            </w:pPr>
            <w:r>
              <w:rPr/>
            </w:r>
          </w:p>
          <w:p>
            <w:pPr>
              <w:pStyle w:val="ListParagraph"/>
              <w:numPr>
                <w:ilvl w:val="0"/>
                <w:numId w:val="29"/>
              </w:numPr>
              <w:tabs>
                <w:tab w:val="left" w:pos="840" w:leader="none"/>
              </w:tabs>
              <w:spacing w:before="0" w:after="0"/>
              <w:ind w:left="1152" w:hanging="540"/>
              <w:contextualSpacing/>
              <w:jc w:val="both"/>
              <w:rPr/>
            </w:pPr>
            <w:r>
              <w:rPr/>
              <w:t>the categories of any intended recipient of the data;</w:t>
            </w:r>
          </w:p>
          <w:p>
            <w:pPr>
              <w:pStyle w:val="ListParagraph"/>
              <w:tabs>
                <w:tab w:val="left" w:pos="840" w:leader="none"/>
              </w:tabs>
              <w:spacing w:before="0" w:after="0"/>
              <w:ind w:left="1152" w:hanging="0"/>
              <w:contextualSpacing/>
              <w:jc w:val="both"/>
              <w:rPr/>
            </w:pPr>
            <w:r>
              <w:rPr/>
            </w:r>
          </w:p>
          <w:p>
            <w:pPr>
              <w:pStyle w:val="ListParagraph"/>
              <w:numPr>
                <w:ilvl w:val="0"/>
                <w:numId w:val="29"/>
              </w:numPr>
              <w:tabs>
                <w:tab w:val="left" w:pos="840" w:leader="none"/>
              </w:tabs>
              <w:spacing w:before="0" w:after="0"/>
              <w:ind w:left="1152" w:hanging="540"/>
              <w:contextualSpacing/>
              <w:jc w:val="both"/>
              <w:rPr/>
            </w:pPr>
            <w:r>
              <w:rPr/>
              <w:t>the contacts of the data controller or data processor and on whether any other entity may receive the collected personal data;</w:t>
            </w:r>
          </w:p>
          <w:p>
            <w:pPr>
              <w:pStyle w:val="ListParagraph"/>
              <w:tabs>
                <w:tab w:val="left" w:pos="840" w:leader="none"/>
              </w:tabs>
              <w:spacing w:before="0" w:after="0"/>
              <w:ind w:left="1152" w:hanging="0"/>
              <w:contextualSpacing/>
              <w:jc w:val="both"/>
              <w:rPr/>
            </w:pPr>
            <w:r>
              <w:rPr/>
            </w:r>
          </w:p>
          <w:p>
            <w:pPr>
              <w:pStyle w:val="ListParagraph"/>
              <w:numPr>
                <w:ilvl w:val="0"/>
                <w:numId w:val="29"/>
              </w:numPr>
              <w:tabs>
                <w:tab w:val="left" w:pos="840" w:leader="none"/>
              </w:tabs>
              <w:spacing w:before="0" w:after="0"/>
              <w:ind w:left="1152" w:hanging="540"/>
              <w:contextualSpacing/>
              <w:jc w:val="both"/>
              <w:rPr/>
            </w:pPr>
            <w:r>
              <w:rPr/>
              <w:t xml:space="preserve">the data being collected pursuant to any law and whether such collection is voluntary or mandatory; and </w:t>
            </w:r>
          </w:p>
          <w:p>
            <w:pPr>
              <w:pStyle w:val="ListParagraph"/>
              <w:tabs>
                <w:tab w:val="left" w:pos="840" w:leader="none"/>
              </w:tabs>
              <w:spacing w:before="0" w:after="0"/>
              <w:ind w:left="1440" w:hanging="0"/>
              <w:contextualSpacing/>
              <w:jc w:val="both"/>
              <w:rPr/>
            </w:pPr>
            <w:r>
              <w:rPr/>
            </w:r>
          </w:p>
          <w:p>
            <w:pPr>
              <w:pStyle w:val="ListParagraph"/>
              <w:numPr>
                <w:ilvl w:val="0"/>
                <w:numId w:val="29"/>
              </w:numPr>
              <w:tabs>
                <w:tab w:val="left" w:pos="840" w:leader="none"/>
              </w:tabs>
              <w:spacing w:before="0" w:after="0"/>
              <w:ind w:left="1152" w:hanging="540"/>
              <w:contextualSpacing/>
              <w:jc w:val="both"/>
              <w:rPr/>
            </w:pPr>
            <w:r>
              <w:rPr/>
              <w:t>the consequences if any, where the data subject fails to provide all or any part of the requested data.</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ind w:firstLine="720"/>
              <w:jc w:val="both"/>
              <w:rPr>
                <w:u w:val="single"/>
              </w:rPr>
            </w:pPr>
            <w:r>
              <w:rPr>
                <w:u w:val="single"/>
              </w:rPr>
            </w:r>
          </w:p>
        </w:tc>
      </w:tr>
      <w:tr>
        <w:trPr/>
        <w:tc>
          <w:tcPr>
            <w:tcW w:w="1528" w:type="dxa"/>
            <w:tcBorders/>
            <w:shd w:fill="auto" w:val="clear"/>
          </w:tcPr>
          <w:p>
            <w:pPr>
              <w:pStyle w:val="Normal"/>
              <w:rPr>
                <w:bCs/>
                <w:sz w:val="18"/>
                <w:szCs w:val="18"/>
                <w:lang w:eastAsia="sw-KE"/>
              </w:rPr>
            </w:pPr>
            <w:r>
              <w:rPr>
                <w:bCs/>
                <w:sz w:val="18"/>
                <w:szCs w:val="18"/>
                <w:lang w:eastAsia="sw-KE"/>
              </w:rPr>
              <w:t xml:space="preserve">Lawful processing of personal data. </w:t>
            </w:r>
          </w:p>
        </w:tc>
        <w:tc>
          <w:tcPr>
            <w:tcW w:w="5700" w:type="dxa"/>
            <w:tcBorders/>
            <w:shd w:fill="auto" w:val="clear"/>
          </w:tcPr>
          <w:p>
            <w:pPr>
              <w:pStyle w:val="ListParagraph"/>
              <w:spacing w:before="0" w:after="0"/>
              <w:ind w:left="0" w:firstLine="432"/>
              <w:contextualSpacing/>
              <w:jc w:val="both"/>
              <w:rPr/>
            </w:pPr>
            <w:r>
              <w:rPr>
                <w:b/>
                <w:lang w:eastAsia="sw-KE"/>
              </w:rPr>
              <w:t>30.</w:t>
            </w:r>
            <w:r>
              <w:rPr>
                <w:lang w:eastAsia="sw-KE"/>
              </w:rPr>
              <w:t xml:space="preserve"> (1) A data controller or data processor shall not process personal data, unless</w:t>
            </w:r>
            <w:r>
              <w:rPr/>
              <w: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ind w:firstLine="720"/>
              <w:jc w:val="both"/>
              <w:rPr>
                <w:u w:val="single"/>
              </w:rPr>
            </w:pPr>
            <w:r>
              <w:rPr>
                <w:u w:val="single"/>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1"/>
                <w:numId w:val="30"/>
              </w:numPr>
              <w:tabs>
                <w:tab w:val="clear" w:pos="720"/>
              </w:tabs>
              <w:spacing w:before="0" w:after="0"/>
              <w:ind w:left="1152" w:hanging="540"/>
              <w:contextualSpacing/>
              <w:jc w:val="both"/>
              <w:rPr>
                <w:lang w:eastAsia="sw-KE"/>
              </w:rPr>
            </w:pPr>
            <w:r>
              <w:rPr>
                <w:lang w:eastAsia="sw-KE"/>
              </w:rPr>
              <w:t>the data subject consents to the processing for one or more specified purposes; or</w:t>
            </w:r>
          </w:p>
          <w:p>
            <w:pPr>
              <w:pStyle w:val="ListParagraph"/>
              <w:spacing w:before="0" w:after="0"/>
              <w:ind w:left="1485" w:hanging="0"/>
              <w:contextualSpacing/>
              <w:jc w:val="both"/>
              <w:rPr>
                <w:lang w:eastAsia="sw-KE"/>
              </w:rPr>
            </w:pPr>
            <w:r>
              <w:rPr>
                <w:lang w:eastAsia="sw-KE"/>
              </w:rPr>
            </w:r>
          </w:p>
          <w:p>
            <w:pPr>
              <w:pStyle w:val="ListParagraph"/>
              <w:numPr>
                <w:ilvl w:val="1"/>
                <w:numId w:val="30"/>
              </w:numPr>
              <w:tabs>
                <w:tab w:val="clear" w:pos="720"/>
              </w:tabs>
              <w:spacing w:before="0" w:after="0"/>
              <w:ind w:left="1152" w:hanging="540"/>
              <w:contextualSpacing/>
              <w:jc w:val="both"/>
              <w:rPr>
                <w:lang w:eastAsia="sw-KE"/>
              </w:rPr>
            </w:pPr>
            <w:r>
              <w:rPr>
                <w:lang w:eastAsia="sw-KE"/>
              </w:rPr>
              <w:t>the processing is necessary</w:t>
            </w:r>
            <w:r>
              <w:rPr/>
              <w:t>—</w:t>
            </w:r>
          </w:p>
          <w:p>
            <w:pPr>
              <w:pStyle w:val="ListParagraph"/>
              <w:spacing w:before="0" w:after="0"/>
              <w:ind w:left="1485" w:hanging="0"/>
              <w:contextualSpacing/>
              <w:jc w:val="both"/>
              <w:rPr>
                <w:lang w:eastAsia="sw-KE"/>
              </w:rPr>
            </w:pPr>
            <w:r>
              <w:rPr>
                <w:lang w:eastAsia="sw-KE"/>
              </w:rPr>
            </w:r>
          </w:p>
          <w:p>
            <w:pPr>
              <w:pStyle w:val="ListParagraph"/>
              <w:numPr>
                <w:ilvl w:val="0"/>
                <w:numId w:val="31"/>
              </w:numPr>
              <w:spacing w:before="0" w:after="0"/>
              <w:ind w:left="2142" w:hanging="603"/>
              <w:contextualSpacing/>
              <w:jc w:val="both"/>
              <w:rPr>
                <w:lang w:eastAsia="sw-KE"/>
              </w:rPr>
            </w:pPr>
            <w:r>
              <w:rPr>
                <w:lang w:eastAsia="sw-KE"/>
              </w:rPr>
              <w:t>for the performance of a contract to which the data subject is a party or in order to take steps at the request of the data subject before entering into a contract;</w:t>
            </w:r>
          </w:p>
          <w:p>
            <w:pPr>
              <w:pStyle w:val="ListParagraph"/>
              <w:spacing w:before="0" w:after="0"/>
              <w:ind w:left="2142" w:hanging="0"/>
              <w:contextualSpacing/>
              <w:jc w:val="both"/>
              <w:rPr>
                <w:lang w:eastAsia="sw-KE"/>
              </w:rPr>
            </w:pPr>
            <w:r>
              <w:rPr>
                <w:lang w:eastAsia="sw-KE"/>
              </w:rPr>
            </w:r>
          </w:p>
          <w:p>
            <w:pPr>
              <w:pStyle w:val="ListParagraph"/>
              <w:numPr>
                <w:ilvl w:val="0"/>
                <w:numId w:val="31"/>
              </w:numPr>
              <w:spacing w:before="0" w:after="0"/>
              <w:ind w:left="2142" w:hanging="603"/>
              <w:contextualSpacing/>
              <w:jc w:val="both"/>
              <w:rPr>
                <w:lang w:eastAsia="sw-KE"/>
              </w:rPr>
            </w:pPr>
            <w:r>
              <w:rPr>
                <w:lang w:eastAsia="sw-KE"/>
              </w:rPr>
              <w:t>for compliance with any legal obligation to which the controller is subject;</w:t>
            </w:r>
          </w:p>
          <w:p>
            <w:pPr>
              <w:pStyle w:val="ListParagraph"/>
              <w:spacing w:before="0" w:after="0"/>
              <w:ind w:left="2142" w:hanging="0"/>
              <w:contextualSpacing/>
              <w:jc w:val="both"/>
              <w:rPr>
                <w:lang w:eastAsia="sw-KE"/>
              </w:rPr>
            </w:pPr>
            <w:r>
              <w:rPr>
                <w:lang w:eastAsia="sw-KE"/>
              </w:rPr>
            </w:r>
          </w:p>
          <w:p>
            <w:pPr>
              <w:pStyle w:val="ListParagraph"/>
              <w:numPr>
                <w:ilvl w:val="0"/>
                <w:numId w:val="31"/>
              </w:numPr>
              <w:spacing w:before="0" w:after="0"/>
              <w:ind w:left="2142" w:hanging="603"/>
              <w:contextualSpacing/>
              <w:jc w:val="both"/>
              <w:rPr>
                <w:lang w:eastAsia="sw-KE"/>
              </w:rPr>
            </w:pPr>
            <w:r>
              <w:rPr>
                <w:lang w:eastAsia="sw-KE"/>
              </w:rPr>
              <w:t>in order to protect the vital interests of the data subject or another person;</w:t>
            </w:r>
          </w:p>
          <w:p>
            <w:pPr>
              <w:pStyle w:val="ListParagraph"/>
              <w:spacing w:before="0" w:after="0"/>
              <w:ind w:left="2142" w:hanging="0"/>
              <w:contextualSpacing/>
              <w:jc w:val="both"/>
              <w:rPr>
                <w:lang w:eastAsia="sw-KE"/>
              </w:rPr>
            </w:pPr>
            <w:r>
              <w:rPr>
                <w:lang w:eastAsia="sw-KE"/>
              </w:rPr>
            </w:r>
          </w:p>
          <w:p>
            <w:pPr>
              <w:pStyle w:val="ListParagraph"/>
              <w:numPr>
                <w:ilvl w:val="0"/>
                <w:numId w:val="31"/>
              </w:numPr>
              <w:spacing w:before="0" w:after="0"/>
              <w:ind w:left="2142" w:hanging="603"/>
              <w:contextualSpacing/>
              <w:jc w:val="both"/>
              <w:rPr>
                <w:lang w:eastAsia="sw-KE"/>
              </w:rPr>
            </w:pPr>
            <w:r>
              <w:rPr>
                <w:lang w:eastAsia="sw-KE"/>
              </w:rPr>
              <w:t>for the performance of a task carried out in the public interest or in the exercise of official authority vested in the controller;</w:t>
            </w:r>
          </w:p>
          <w:p>
            <w:pPr>
              <w:pStyle w:val="ListParagraph"/>
              <w:spacing w:before="0" w:after="0"/>
              <w:ind w:left="2142" w:hanging="0"/>
              <w:contextualSpacing/>
              <w:jc w:val="both"/>
              <w:rPr>
                <w:lang w:eastAsia="sw-KE"/>
              </w:rPr>
            </w:pPr>
            <w:r>
              <w:rPr>
                <w:lang w:eastAsia="sw-KE"/>
              </w:rPr>
            </w:r>
          </w:p>
          <w:p>
            <w:pPr>
              <w:pStyle w:val="ListParagraph"/>
              <w:numPr>
                <w:ilvl w:val="0"/>
                <w:numId w:val="31"/>
              </w:numPr>
              <w:spacing w:before="0" w:after="0"/>
              <w:ind w:left="2142" w:hanging="603"/>
              <w:contextualSpacing/>
              <w:jc w:val="both"/>
              <w:rPr>
                <w:lang w:eastAsia="sw-KE"/>
              </w:rPr>
            </w:pPr>
            <w:r>
              <w:rPr>
                <w:lang w:eastAsia="sw-KE"/>
              </w:rPr>
              <w:t>the  performance of any task carried out by a public authority;</w:t>
            </w:r>
          </w:p>
          <w:p>
            <w:pPr>
              <w:pStyle w:val="ListParagraph"/>
              <w:spacing w:before="0" w:after="0"/>
              <w:ind w:left="2142" w:hanging="0"/>
              <w:contextualSpacing/>
              <w:jc w:val="both"/>
              <w:rPr>
                <w:lang w:eastAsia="sw-KE"/>
              </w:rPr>
            </w:pPr>
            <w:r>
              <w:rPr>
                <w:lang w:eastAsia="sw-KE"/>
              </w:rPr>
            </w:r>
          </w:p>
          <w:p>
            <w:pPr>
              <w:pStyle w:val="ListParagraph"/>
              <w:numPr>
                <w:ilvl w:val="0"/>
                <w:numId w:val="31"/>
              </w:numPr>
              <w:spacing w:before="0" w:after="0"/>
              <w:ind w:left="2142" w:hanging="603"/>
              <w:contextualSpacing/>
              <w:jc w:val="both"/>
              <w:rPr>
                <w:lang w:eastAsia="sw-KE"/>
              </w:rPr>
            </w:pPr>
            <w:r>
              <w:rPr>
                <w:lang w:eastAsia="sw-KE"/>
              </w:rPr>
              <w:t>for the exercise, by any person in the public interest, of any other functions of a public nature;</w:t>
            </w:r>
          </w:p>
          <w:p>
            <w:pPr>
              <w:pStyle w:val="ListParagraph"/>
              <w:spacing w:before="0" w:after="0"/>
              <w:ind w:left="2142" w:hanging="0"/>
              <w:contextualSpacing/>
              <w:jc w:val="both"/>
              <w:rPr>
                <w:lang w:eastAsia="sw-KE"/>
              </w:rPr>
            </w:pPr>
            <w:r>
              <w:rPr>
                <w:lang w:eastAsia="sw-KE"/>
              </w:rPr>
            </w:r>
          </w:p>
          <w:p>
            <w:pPr>
              <w:pStyle w:val="ListParagraph"/>
              <w:numPr>
                <w:ilvl w:val="0"/>
                <w:numId w:val="31"/>
              </w:numPr>
              <w:spacing w:before="0" w:after="0"/>
              <w:ind w:left="2142" w:hanging="603"/>
              <w:contextualSpacing/>
              <w:jc w:val="both"/>
              <w:rPr>
                <w:lang w:eastAsia="sw-KE"/>
              </w:rPr>
            </w:pPr>
            <w:r>
              <w:rPr>
                <w:lang w:eastAsia="sw-KE"/>
              </w:rPr>
              <w:t xml:space="preserve">for the legitimate interests pursued by the data controller or data processor by a third party to whom the data is disclosed, except if the processing is unwarranted in any particular case having regard to the harm and prejudice to the rights and freedoms or legitimate interests of the data subject; or </w:t>
            </w:r>
          </w:p>
          <w:p>
            <w:pPr>
              <w:pStyle w:val="ListParagraph"/>
              <w:spacing w:before="0" w:after="0"/>
              <w:ind w:left="2142" w:hanging="0"/>
              <w:contextualSpacing/>
              <w:jc w:val="both"/>
              <w:rPr>
                <w:lang w:eastAsia="sw-KE"/>
              </w:rPr>
            </w:pPr>
            <w:r>
              <w:rPr>
                <w:lang w:eastAsia="sw-KE"/>
              </w:rPr>
            </w:r>
          </w:p>
          <w:p>
            <w:pPr>
              <w:pStyle w:val="ListParagraph"/>
              <w:numPr>
                <w:ilvl w:val="0"/>
                <w:numId w:val="31"/>
              </w:numPr>
              <w:spacing w:before="0" w:after="0"/>
              <w:ind w:left="2142" w:hanging="601"/>
              <w:contextualSpacing/>
              <w:jc w:val="both"/>
              <w:rPr/>
            </w:pPr>
            <w:r>
              <w:rPr>
                <w:lang w:eastAsia="sw-KE"/>
              </w:rPr>
              <w:t>for the purpose of historical, statistical, journalistic, literature and art or scientific research.</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ind w:left="0" w:firstLine="432"/>
              <w:jc w:val="both"/>
              <w:rPr/>
            </w:pPr>
            <w:r>
              <w:rPr>
                <w:lang w:eastAsia="sw-KE"/>
              </w:rPr>
              <w:t>(2) Further processing of personal data shall be in accordance with the purpose of collection.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firstLine="432"/>
              <w:jc w:val="both"/>
              <w:rPr/>
            </w:pPr>
            <w:r>
              <w:rPr>
                <w:lang w:eastAsia="sw-KE"/>
              </w:rPr>
              <w:t>(3) A data controller who contravenes the provisions of sub-section (1) commits an offence.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Data protection impact assessment.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pPr>
            <w:r>
              <w:rPr>
                <w:b/>
                <w:lang w:eastAsia="sw-KE"/>
              </w:rPr>
              <w:t>31.</w:t>
            </w:r>
            <w:r>
              <w:rPr>
                <w:lang w:eastAsia="sw-KE"/>
              </w:rPr>
              <w:t xml:space="preserve"> (1) Where a processing operation is likely to result in high risk to the rights and freedoms of a data subject, by virtue of its nature, scope, context and purposes, a data controller or data processor shall, prior to the processing, carry out a data protection impact assessment.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32" w:leader="none"/>
                <w:tab w:val="left" w:pos="1152" w:leader="none"/>
              </w:tabs>
              <w:ind w:left="0" w:firstLine="432"/>
              <w:jc w:val="both"/>
              <w:rPr>
                <w:rFonts w:ascii="Times New Roman" w:hAnsi="Times New Roman"/>
                <w:bCs/>
                <w:sz w:val="24"/>
                <w:lang w:eastAsia="sw-KE"/>
              </w:rPr>
            </w:pPr>
            <w:r>
              <w:rPr>
                <w:rFonts w:ascii="Times New Roman" w:hAnsi="Times New Roman"/>
                <w:bCs/>
                <w:sz w:val="24"/>
                <w:lang w:eastAsia="sw-KE"/>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firstLine="432"/>
              <w:jc w:val="both"/>
              <w:rPr/>
            </w:pPr>
            <w:r>
              <w:rPr>
                <w:lang w:eastAsia="sw-KE"/>
              </w:rPr>
              <w:t>(2)  A data protection impact assessment shall include the following</w:t>
            </w:r>
            <w:r>
              <w:rPr/>
              <w: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lang w:eastAsia="sw-KE"/>
              </w:rPr>
            </w:pPr>
            <w:r>
              <w:rPr>
                <w:lang w:eastAsia="sw-KE"/>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0"/>
                <w:numId w:val="32"/>
              </w:numPr>
              <w:spacing w:before="0" w:after="0"/>
              <w:ind w:left="1152" w:hanging="630"/>
              <w:contextualSpacing/>
              <w:jc w:val="both"/>
              <w:rPr>
                <w:lang w:eastAsia="sw-KE"/>
              </w:rPr>
            </w:pPr>
            <w:r>
              <w:rPr>
                <w:lang w:eastAsia="sw-KE"/>
              </w:rPr>
              <w:t>a systematic description of the envisaged processing operations and the purposes of the processing, including, where applicable, the legitimate interest pursued by the data controller or data processor;</w:t>
            </w:r>
          </w:p>
          <w:p>
            <w:pPr>
              <w:pStyle w:val="ListParagraph"/>
              <w:spacing w:before="0" w:after="0"/>
              <w:ind w:left="1152" w:hanging="0"/>
              <w:contextualSpacing/>
              <w:jc w:val="both"/>
              <w:rPr>
                <w:lang w:eastAsia="sw-KE"/>
              </w:rPr>
            </w:pPr>
            <w:r>
              <w:rPr>
                <w:lang w:eastAsia="sw-KE"/>
              </w:rPr>
            </w:r>
          </w:p>
          <w:p>
            <w:pPr>
              <w:pStyle w:val="ListParagraph"/>
              <w:numPr>
                <w:ilvl w:val="0"/>
                <w:numId w:val="32"/>
              </w:numPr>
              <w:spacing w:before="0" w:after="0"/>
              <w:ind w:left="1152" w:hanging="630"/>
              <w:contextualSpacing/>
              <w:jc w:val="both"/>
              <w:rPr>
                <w:lang w:eastAsia="sw-KE"/>
              </w:rPr>
            </w:pPr>
            <w:r>
              <w:rPr>
                <w:lang w:eastAsia="sw-KE"/>
              </w:rPr>
              <w:t>an assessment of the necessity and proportionality of the processing operations in relation to the purposes;</w:t>
            </w:r>
          </w:p>
          <w:p>
            <w:pPr>
              <w:pStyle w:val="ListParagraph"/>
              <w:spacing w:before="0" w:after="0"/>
              <w:ind w:left="1152" w:hanging="0"/>
              <w:contextualSpacing/>
              <w:jc w:val="both"/>
              <w:rPr>
                <w:lang w:eastAsia="sw-KE"/>
              </w:rPr>
            </w:pPr>
            <w:r>
              <w:rPr>
                <w:lang w:eastAsia="sw-KE"/>
              </w:rPr>
            </w:r>
          </w:p>
          <w:p>
            <w:pPr>
              <w:pStyle w:val="ListParagraph"/>
              <w:numPr>
                <w:ilvl w:val="0"/>
                <w:numId w:val="32"/>
              </w:numPr>
              <w:spacing w:before="0" w:after="0"/>
              <w:ind w:left="1152" w:hanging="630"/>
              <w:contextualSpacing/>
              <w:jc w:val="both"/>
              <w:rPr>
                <w:lang w:eastAsia="sw-KE"/>
              </w:rPr>
            </w:pPr>
            <w:r>
              <w:rPr>
                <w:lang w:eastAsia="sw-KE"/>
              </w:rPr>
              <w:t>an assessment of the risks to the rights and freedoms of data subjects;</w:t>
            </w:r>
          </w:p>
          <w:p>
            <w:pPr>
              <w:pStyle w:val="ListParagraph"/>
              <w:spacing w:before="0" w:after="0"/>
              <w:ind w:left="2520" w:hanging="0"/>
              <w:contextualSpacing/>
              <w:jc w:val="both"/>
              <w:rPr>
                <w:lang w:eastAsia="sw-KE"/>
              </w:rPr>
            </w:pPr>
            <w:r>
              <w:rPr>
                <w:lang w:eastAsia="sw-KE"/>
              </w:rPr>
            </w:r>
          </w:p>
          <w:p>
            <w:pPr>
              <w:pStyle w:val="ListParagraph"/>
              <w:numPr>
                <w:ilvl w:val="0"/>
                <w:numId w:val="32"/>
              </w:numPr>
              <w:spacing w:before="0" w:after="0"/>
              <w:ind w:left="1152" w:hanging="630"/>
              <w:contextualSpacing/>
              <w:jc w:val="both"/>
              <w:rPr/>
            </w:pPr>
            <w:r>
              <w:rPr>
                <w:lang w:eastAsia="sw-KE"/>
              </w:rPr>
              <w:t>the measures envisaged to address the risks and the safeguards, security measures and mechanisms to ensure the protection of personal data and to demonstrate compliance with this Act, taking into account the rights, and legitimate interests of data subjects and other persons concerned</w:t>
            </w:r>
            <w:r>
              <w:rPr/>
              <w: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972" w:leader="none"/>
                <w:tab w:val="left" w:pos="1152" w:leader="none"/>
              </w:tabs>
              <w:ind w:firstLine="432"/>
              <w:jc w:val="both"/>
              <w:rPr/>
            </w:pPr>
            <w:r>
              <w:rPr/>
              <w:t>(3)  The data controller or data processor shall consult the Data Commissioner prior to the processing if a data protection impact assessment prepared under this section indicates that the processing of the data would result in a high risk to the rights and freedoms of a data subject.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firstLine="432"/>
              <w:jc w:val="both"/>
              <w:rPr/>
            </w:pPr>
            <w:r>
              <w:rPr>
                <w:bCs/>
                <w:lang w:eastAsia="sw-KE"/>
              </w:rPr>
              <w:t>(4) For the purposes of this section, a "data protection impact assessment" means an assessment of the impact of the envisaged processing operations on the protection of personal data.</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bCs/>
                <w:sz w:val="18"/>
                <w:szCs w:val="18"/>
                <w:lang w:eastAsia="sw-KE"/>
              </w:rPr>
              <w:t>Conditions of consent.</w:t>
            </w:r>
          </w:p>
        </w:tc>
        <w:tc>
          <w:tcPr>
            <w:tcW w:w="5700" w:type="dxa"/>
            <w:tcBorders/>
            <w:shd w:fill="auto" w:val="clear"/>
          </w:tcPr>
          <w:p>
            <w:pPr>
              <w:pStyle w:val="ListParagraph"/>
              <w:spacing w:before="0" w:after="0"/>
              <w:ind w:left="0" w:firstLine="432"/>
              <w:contextualSpacing/>
              <w:jc w:val="both"/>
              <w:rPr/>
            </w:pPr>
            <w:r>
              <w:rPr>
                <w:b/>
                <w:lang w:eastAsia="sw-KE"/>
              </w:rPr>
              <w:t>32.</w:t>
            </w:r>
            <w:r>
              <w:rPr>
                <w:lang w:eastAsia="sw-KE"/>
              </w:rPr>
              <w:t xml:space="preserve"> (1) A data controller or data processor shall bear the burden of proof for establishing a data subject’s consent to the processing of their personal data for a specified purpose.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bCs/>
                <w:sz w:val="18"/>
                <w:szCs w:val="18"/>
                <w:lang w:eastAsia="sw-KE"/>
              </w:rPr>
            </w:pPr>
            <w:r>
              <w:rPr>
                <w:bCs/>
                <w:sz w:val="18"/>
                <w:szCs w:val="18"/>
                <w:lang w:eastAsia="sw-KE"/>
              </w:rPr>
            </w:r>
          </w:p>
        </w:tc>
        <w:tc>
          <w:tcPr>
            <w:tcW w:w="5700" w:type="dxa"/>
            <w:tcBorders/>
            <w:shd w:fill="auto" w:val="clear"/>
          </w:tcPr>
          <w:p>
            <w:pPr>
              <w:pStyle w:val="ListParagraph"/>
              <w:spacing w:before="0" w:after="0"/>
              <w:ind w:left="0" w:firstLine="432"/>
              <w:contextualSpacing/>
              <w:jc w:val="both"/>
              <w:rPr>
                <w:b/>
                <w:b/>
                <w:lang w:eastAsia="sw-KE"/>
              </w:rPr>
            </w:pPr>
            <w:r>
              <w:rPr>
                <w:b/>
                <w:lang w:eastAsia="sw-KE"/>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pPr>
            <w:r>
              <w:rPr>
                <w:lang w:eastAsia="sw-KE"/>
              </w:rPr>
              <w:t>(2) Unless otherwise provided under this Act, a data subject shall have the right to withdraw consent at any time.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lang w:eastAsia="sw-KE"/>
              </w:rPr>
            </w:pPr>
            <w:r>
              <w:rPr>
                <w:lang w:eastAsia="sw-KE"/>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lang w:eastAsia="sw-KE"/>
              </w:rPr>
            </w:pPr>
            <w:r>
              <w:rPr>
                <w:lang w:eastAsia="sw-KE"/>
              </w:rPr>
              <w:t>(3) The withdrawal of consent under sub-section (2) shall not affect the lawfulness of processing based on prior consent before its withdrawal.</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lang w:eastAsia="sw-KE"/>
              </w:rPr>
            </w:pPr>
            <w:r>
              <w:rPr>
                <w:lang w:eastAsia="sw-KE"/>
              </w:rPr>
            </w:r>
          </w:p>
        </w:tc>
      </w:tr>
      <w:tr>
        <w:trPr>
          <w:trHeight w:val="180" w:hRule="atLeast"/>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ind w:left="0" w:firstLine="432"/>
              <w:jc w:val="both"/>
              <w:rPr>
                <w:lang w:eastAsia="sw-KE"/>
              </w:rPr>
            </w:pPr>
            <w:r>
              <w:rPr>
                <w:lang w:eastAsia="sw-KE"/>
              </w:rPr>
              <w:t>(4) In determining whether consent was freely given, account shall be taken of whether, among others, the performance of a contract, including the provision of a service, is conditional on consent to the processing of personal data that is not necessary for the performance of that contract.</w:t>
            </w:r>
          </w:p>
          <w:p>
            <w:pPr>
              <w:pStyle w:val="Normal"/>
              <w:ind w:firstLine="432"/>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bCs/>
                <w:sz w:val="18"/>
                <w:szCs w:val="18"/>
                <w:lang w:eastAsia="sw-KE"/>
              </w:rPr>
              <w:t>Processing of personal data relating to a child.</w:t>
            </w:r>
          </w:p>
        </w:tc>
        <w:tc>
          <w:tcPr>
            <w:tcW w:w="5700" w:type="dxa"/>
            <w:tcBorders/>
            <w:shd w:fill="auto" w:val="clear"/>
          </w:tcPr>
          <w:p>
            <w:pPr>
              <w:pStyle w:val="ListParagraph"/>
              <w:spacing w:before="0" w:after="0"/>
              <w:ind w:left="0" w:firstLine="432"/>
              <w:contextualSpacing/>
              <w:jc w:val="both"/>
              <w:rPr/>
            </w:pPr>
            <w:r>
              <w:rPr>
                <w:b/>
                <w:lang w:eastAsia="sw-KE"/>
              </w:rPr>
              <w:t>33.</w:t>
            </w:r>
            <w:r>
              <w:rPr>
                <w:lang w:eastAsia="sw-KE"/>
              </w:rPr>
              <w:t xml:space="preserve"> (1) Every data controller or data processor shall not process personal data relating to a child unless—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972" w:leader="none"/>
                <w:tab w:val="left" w:pos="1152" w:leader="none"/>
              </w:tabs>
              <w:ind w:firstLine="72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0"/>
                <w:numId w:val="33"/>
              </w:numPr>
              <w:spacing w:before="0" w:after="0"/>
              <w:ind w:left="1152" w:hanging="630"/>
              <w:contextualSpacing/>
              <w:jc w:val="both"/>
              <w:rPr>
                <w:sz w:val="26"/>
                <w:szCs w:val="26"/>
                <w:lang w:eastAsia="sw-KE"/>
              </w:rPr>
            </w:pPr>
            <w:r>
              <w:rPr>
                <w:sz w:val="26"/>
                <w:szCs w:val="26"/>
                <w:lang w:eastAsia="sw-KE"/>
              </w:rPr>
              <w:t>consent is given by the child’s parent or guardian; and</w:t>
            </w:r>
          </w:p>
          <w:p>
            <w:pPr>
              <w:pStyle w:val="ListParagraph"/>
              <w:spacing w:before="0" w:after="0"/>
              <w:ind w:left="1440" w:hanging="0"/>
              <w:contextualSpacing/>
              <w:jc w:val="both"/>
              <w:rPr>
                <w:sz w:val="26"/>
                <w:szCs w:val="26"/>
                <w:lang w:eastAsia="sw-KE"/>
              </w:rPr>
            </w:pPr>
            <w:r>
              <w:rPr>
                <w:sz w:val="26"/>
                <w:szCs w:val="26"/>
                <w:lang w:eastAsia="sw-KE"/>
              </w:rPr>
            </w:r>
          </w:p>
          <w:p>
            <w:pPr>
              <w:pStyle w:val="ListParagraph"/>
              <w:numPr>
                <w:ilvl w:val="0"/>
                <w:numId w:val="33"/>
              </w:numPr>
              <w:spacing w:before="0" w:after="0"/>
              <w:ind w:left="1152" w:hanging="630"/>
              <w:contextualSpacing/>
              <w:jc w:val="both"/>
              <w:rPr/>
            </w:pPr>
            <w:r>
              <w:rPr>
                <w:sz w:val="26"/>
                <w:szCs w:val="26"/>
                <w:lang w:eastAsia="sw-KE"/>
              </w:rPr>
              <w:t>the processing is in such a manner that protects and advances the rights and best interests of the child.</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216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pPr>
            <w:r>
              <w:rPr>
                <w:rFonts w:eastAsia="Calibri"/>
                <w:color w:val="000000"/>
              </w:rPr>
              <w:t xml:space="preserve">(2) A data controller or data processor shall incorporate </w:t>
            </w:r>
            <w:r>
              <w:rPr>
                <w:lang w:eastAsia="sw-KE"/>
              </w:rPr>
              <w:t xml:space="preserve">appropriate mechanisms for age verification and consent in order to process personal data of a child.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216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lang w:eastAsia="sw-KE"/>
              </w:rPr>
            </w:pPr>
            <w:r>
              <w:rPr>
                <w:lang w:eastAsia="sw-KE"/>
              </w:rPr>
              <w:t>(3) Mechanisms contemplated under sub-section (2) shall be determined on the basis of—</w:t>
            </w:r>
          </w:p>
          <w:p>
            <w:pPr>
              <w:pStyle w:val="ListParagraph"/>
              <w:spacing w:before="0" w:after="0"/>
              <w:ind w:left="0" w:firstLine="432"/>
              <w:contextualSpacing/>
              <w:jc w:val="both"/>
              <w:rPr>
                <w:lang w:eastAsia="sw-KE"/>
              </w:rPr>
            </w:pPr>
            <w:r>
              <w:rPr>
                <w:lang w:eastAsia="sw-KE"/>
              </w:rPr>
              <w:t xml:space="preserve"> </w:t>
            </w:r>
          </w:p>
          <w:p>
            <w:pPr>
              <w:pStyle w:val="ListParagraph"/>
              <w:numPr>
                <w:ilvl w:val="0"/>
                <w:numId w:val="34"/>
              </w:numPr>
              <w:tabs>
                <w:tab w:val="left" w:pos="1152" w:leader="none"/>
              </w:tabs>
              <w:spacing w:before="0" w:after="0"/>
              <w:ind w:left="2050" w:hanging="1528"/>
              <w:contextualSpacing/>
              <w:jc w:val="both"/>
              <w:rPr>
                <w:lang w:eastAsia="sw-KE"/>
              </w:rPr>
            </w:pPr>
            <w:r>
              <w:rPr>
                <w:lang w:eastAsia="sw-KE"/>
              </w:rPr>
              <w:t>available technology;</w:t>
            </w:r>
          </w:p>
          <w:p>
            <w:pPr>
              <w:pStyle w:val="ListParagraph"/>
              <w:spacing w:before="0" w:after="0"/>
              <w:ind w:left="2050" w:hanging="0"/>
              <w:contextualSpacing/>
              <w:jc w:val="both"/>
              <w:rPr>
                <w:lang w:eastAsia="sw-KE"/>
              </w:rPr>
            </w:pPr>
            <w:r>
              <w:rPr>
                <w:lang w:eastAsia="sw-KE"/>
              </w:rPr>
            </w:r>
          </w:p>
          <w:p>
            <w:pPr>
              <w:pStyle w:val="ListParagraph"/>
              <w:numPr>
                <w:ilvl w:val="0"/>
                <w:numId w:val="34"/>
              </w:numPr>
              <w:tabs>
                <w:tab w:val="left" w:pos="1152" w:leader="none"/>
              </w:tabs>
              <w:spacing w:before="0" w:after="0"/>
              <w:ind w:left="2050" w:hanging="1528"/>
              <w:contextualSpacing/>
              <w:jc w:val="both"/>
              <w:rPr>
                <w:lang w:eastAsia="sw-KE"/>
              </w:rPr>
            </w:pPr>
            <w:r>
              <w:rPr>
                <w:lang w:eastAsia="sw-KE"/>
              </w:rPr>
              <w:t xml:space="preserve">volume of personal data processed; </w:t>
            </w:r>
          </w:p>
          <w:p>
            <w:pPr>
              <w:pStyle w:val="ListParagraph"/>
              <w:spacing w:before="0" w:after="0"/>
              <w:ind w:left="2050" w:hanging="0"/>
              <w:contextualSpacing/>
              <w:jc w:val="both"/>
              <w:rPr>
                <w:lang w:eastAsia="sw-KE"/>
              </w:rPr>
            </w:pPr>
            <w:r>
              <w:rPr>
                <w:lang w:eastAsia="sw-KE"/>
              </w:rPr>
            </w:r>
          </w:p>
          <w:p>
            <w:pPr>
              <w:pStyle w:val="ListParagraph"/>
              <w:numPr>
                <w:ilvl w:val="0"/>
                <w:numId w:val="34"/>
              </w:numPr>
              <w:tabs>
                <w:tab w:val="left" w:pos="1152" w:leader="none"/>
              </w:tabs>
              <w:spacing w:before="0" w:after="0"/>
              <w:ind w:left="1152" w:hanging="630"/>
              <w:contextualSpacing/>
              <w:jc w:val="both"/>
              <w:rPr>
                <w:lang w:eastAsia="sw-KE"/>
              </w:rPr>
            </w:pPr>
            <w:r>
              <w:rPr>
                <w:lang w:eastAsia="sw-KE"/>
              </w:rPr>
              <w:t>proportion of such personal data likely to be that of a child;</w:t>
            </w:r>
          </w:p>
          <w:p>
            <w:pPr>
              <w:pStyle w:val="ListParagraph"/>
              <w:spacing w:before="0" w:after="0"/>
              <w:ind w:left="2050" w:hanging="0"/>
              <w:contextualSpacing/>
              <w:jc w:val="both"/>
              <w:rPr>
                <w:lang w:eastAsia="sw-KE"/>
              </w:rPr>
            </w:pPr>
            <w:r>
              <w:rPr>
                <w:lang w:eastAsia="sw-KE"/>
              </w:rPr>
              <w:t xml:space="preserve"> </w:t>
            </w:r>
          </w:p>
          <w:p>
            <w:pPr>
              <w:pStyle w:val="ListParagraph"/>
              <w:numPr>
                <w:ilvl w:val="0"/>
                <w:numId w:val="34"/>
              </w:numPr>
              <w:spacing w:before="0" w:after="0"/>
              <w:ind w:left="1152" w:hanging="630"/>
              <w:contextualSpacing/>
              <w:jc w:val="both"/>
              <w:rPr>
                <w:lang w:eastAsia="sw-KE"/>
              </w:rPr>
            </w:pPr>
            <w:r>
              <w:rPr>
                <w:lang w:eastAsia="sw-KE"/>
              </w:rPr>
              <w:t xml:space="preserve">possibility of harm to a child arising out of processing of personal data; and </w:t>
            </w:r>
          </w:p>
          <w:p>
            <w:pPr>
              <w:pStyle w:val="ListParagraph"/>
              <w:spacing w:before="0" w:after="0"/>
              <w:ind w:left="2050" w:hanging="0"/>
              <w:contextualSpacing/>
              <w:jc w:val="both"/>
              <w:rPr>
                <w:lang w:eastAsia="sw-KE"/>
              </w:rPr>
            </w:pPr>
            <w:r>
              <w:rPr>
                <w:lang w:eastAsia="sw-KE"/>
              </w:rPr>
            </w:r>
          </w:p>
          <w:p>
            <w:pPr>
              <w:pStyle w:val="ListParagraph"/>
              <w:numPr>
                <w:ilvl w:val="0"/>
                <w:numId w:val="34"/>
              </w:numPr>
              <w:spacing w:before="0" w:after="0"/>
              <w:ind w:left="1152" w:hanging="630"/>
              <w:contextualSpacing/>
              <w:jc w:val="both"/>
              <w:rPr/>
            </w:pPr>
            <w:r>
              <w:rPr>
                <w:lang w:eastAsia="sw-KE"/>
              </w:rPr>
              <w:t>such other factors as may be specified by the Data Commissioner.</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 w:val="left" w:pos="972" w:leader="none"/>
              </w:tabs>
              <w:ind w:left="1796" w:hanging="36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pPr>
            <w:r>
              <w:rPr>
                <w:lang w:eastAsia="sw-KE"/>
              </w:rPr>
              <w:t>(4) A data controller or data processor that exclusively provides counselling or child protection services to a child may not be required to obtain parental consent as set out under sub-section (1).</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 w:val="left" w:pos="972" w:leader="none"/>
              </w:tabs>
              <w:ind w:left="1436" w:hanging="720"/>
              <w:jc w:val="both"/>
              <w:rPr/>
            </w:pPr>
            <w:r>
              <w:rPr/>
              <w:t xml:space="preserve">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bCs/>
                <w:sz w:val="18"/>
                <w:szCs w:val="18"/>
                <w:lang w:eastAsia="sw-KE"/>
              </w:rPr>
              <w:t>Restrictions on processing.</w:t>
            </w:r>
          </w:p>
        </w:tc>
        <w:tc>
          <w:tcPr>
            <w:tcW w:w="5700" w:type="dxa"/>
            <w:tcBorders/>
            <w:shd w:fill="auto" w:val="clear"/>
          </w:tcPr>
          <w:p>
            <w:pPr>
              <w:pStyle w:val="ListParagraph"/>
              <w:spacing w:before="0" w:after="0"/>
              <w:ind w:left="0" w:firstLine="432"/>
              <w:contextualSpacing/>
              <w:jc w:val="both"/>
              <w:rPr/>
            </w:pPr>
            <w:r>
              <w:rPr>
                <w:b/>
                <w:lang w:eastAsia="sw-KE"/>
              </w:rPr>
              <w:t>34.</w:t>
            </w:r>
            <w:r>
              <w:rPr>
                <w:lang w:eastAsia="sw-KE"/>
              </w:rPr>
              <w:t xml:space="preserve"> (1) A data controller or data processor shall, at the request of a data subject, restrict the processing of personal data where—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17" w:leader="none"/>
                <w:tab w:val="left" w:pos="972" w:leader="none"/>
              </w:tabs>
              <w:ind w:firstLine="72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1"/>
                <w:numId w:val="35"/>
              </w:numPr>
              <w:tabs>
                <w:tab w:val="clear" w:pos="720"/>
              </w:tabs>
              <w:spacing w:before="0" w:after="0"/>
              <w:ind w:left="1152" w:hanging="630"/>
              <w:contextualSpacing/>
              <w:jc w:val="both"/>
              <w:rPr>
                <w:lang w:eastAsia="sw-KE"/>
              </w:rPr>
            </w:pPr>
            <w:r>
              <w:rPr>
                <w:lang w:eastAsia="sw-KE"/>
              </w:rPr>
              <w:t>accuracy of the personal data is contested by the data subject, for a period enabling the data controller to verify the accuracy of the data;</w:t>
            </w:r>
          </w:p>
          <w:p>
            <w:pPr>
              <w:pStyle w:val="ListParagraph"/>
              <w:spacing w:before="0" w:after="0"/>
              <w:ind w:left="1152" w:hanging="0"/>
              <w:contextualSpacing/>
              <w:jc w:val="both"/>
              <w:rPr>
                <w:lang w:eastAsia="sw-KE"/>
              </w:rPr>
            </w:pPr>
            <w:r>
              <w:rPr>
                <w:lang w:eastAsia="sw-KE"/>
              </w:rPr>
            </w:r>
          </w:p>
          <w:p>
            <w:pPr>
              <w:pStyle w:val="ListParagraph"/>
              <w:numPr>
                <w:ilvl w:val="1"/>
                <w:numId w:val="35"/>
              </w:numPr>
              <w:tabs>
                <w:tab w:val="clear" w:pos="720"/>
              </w:tabs>
              <w:spacing w:before="0" w:after="0"/>
              <w:ind w:left="1152" w:hanging="630"/>
              <w:contextualSpacing/>
              <w:jc w:val="both"/>
              <w:rPr>
                <w:lang w:eastAsia="sw-KE"/>
              </w:rPr>
            </w:pPr>
            <w:r>
              <w:rPr>
                <w:lang w:eastAsia="sw-KE"/>
              </w:rPr>
              <w:t>personal data is no longer required for the purpose of the processing, unless the data controller or data processor requires the personal data for the establishment, exercise or defence of a legal claim;</w:t>
            </w:r>
          </w:p>
          <w:p>
            <w:pPr>
              <w:pStyle w:val="ListParagraph"/>
              <w:spacing w:before="0" w:after="0"/>
              <w:ind w:left="1152" w:hanging="0"/>
              <w:contextualSpacing/>
              <w:jc w:val="both"/>
              <w:rPr>
                <w:lang w:eastAsia="sw-KE"/>
              </w:rPr>
            </w:pPr>
            <w:r>
              <w:rPr>
                <w:lang w:eastAsia="sw-KE"/>
              </w:rPr>
            </w:r>
          </w:p>
          <w:p>
            <w:pPr>
              <w:pStyle w:val="ListParagraph"/>
              <w:numPr>
                <w:ilvl w:val="1"/>
                <w:numId w:val="35"/>
              </w:numPr>
              <w:tabs>
                <w:tab w:val="clear" w:pos="720"/>
              </w:tabs>
              <w:spacing w:before="0" w:after="0"/>
              <w:ind w:left="1152" w:hanging="630"/>
              <w:contextualSpacing/>
              <w:jc w:val="both"/>
              <w:rPr>
                <w:lang w:eastAsia="sw-KE"/>
              </w:rPr>
            </w:pPr>
            <w:r>
              <w:rPr>
                <w:lang w:eastAsia="sw-KE"/>
              </w:rPr>
              <w:t>processing is unlawful and the data subject opposes the erasure of the personal data and requests the restriction of their use instead; or</w:t>
            </w:r>
          </w:p>
          <w:p>
            <w:pPr>
              <w:pStyle w:val="ListParagraph"/>
              <w:spacing w:before="0" w:after="0"/>
              <w:ind w:left="1152" w:hanging="0"/>
              <w:contextualSpacing/>
              <w:jc w:val="both"/>
              <w:rPr>
                <w:lang w:eastAsia="sw-KE"/>
              </w:rPr>
            </w:pPr>
            <w:r>
              <w:rPr>
                <w:lang w:eastAsia="sw-KE"/>
              </w:rPr>
            </w:r>
          </w:p>
          <w:p>
            <w:pPr>
              <w:pStyle w:val="ListParagraph"/>
              <w:numPr>
                <w:ilvl w:val="1"/>
                <w:numId w:val="35"/>
              </w:numPr>
              <w:tabs>
                <w:tab w:val="clear" w:pos="720"/>
              </w:tabs>
              <w:spacing w:before="0" w:after="0"/>
              <w:ind w:left="1152" w:hanging="630"/>
              <w:contextualSpacing/>
              <w:jc w:val="both"/>
              <w:rPr/>
            </w:pPr>
            <w:r>
              <w:rPr>
                <w:lang w:eastAsia="sw-KE"/>
              </w:rPr>
              <w:t>data subject has objected to the processing, pending verification as to whether the legitimate interests of the data controller or data processor overrides those of the data subject.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pPr>
            <w:r>
              <w:rPr>
                <w:lang w:eastAsia="sw-KE"/>
              </w:rPr>
              <w:t>(2) Where processing of personal data is restricted under this section—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numPr>
                <w:ilvl w:val="0"/>
                <w:numId w:val="36"/>
              </w:numPr>
              <w:spacing w:before="0" w:after="0"/>
              <w:ind w:left="1152" w:hanging="630"/>
              <w:contextualSpacing/>
              <w:jc w:val="both"/>
              <w:rPr>
                <w:lang w:eastAsia="sw-KE"/>
              </w:rPr>
            </w:pPr>
            <w:r>
              <w:rPr>
                <w:lang w:eastAsia="sw-KE"/>
              </w:rPr>
              <w:t>the personal data shall, unless the data is being stored, only be processed with the data subject’s consent or for the establishment, exercise or defence of a legal claim, the protection of the rights of another person or for reasons of public interest; and</w:t>
            </w:r>
          </w:p>
          <w:p>
            <w:pPr>
              <w:pStyle w:val="ListParagraph"/>
              <w:ind w:left="1843" w:hanging="0"/>
              <w:jc w:val="both"/>
              <w:rPr>
                <w:lang w:eastAsia="sw-KE"/>
              </w:rPr>
            </w:pPr>
            <w:r>
              <w:rPr>
                <w:lang w:eastAsia="sw-KE"/>
              </w:rPr>
            </w:r>
          </w:p>
          <w:p>
            <w:pPr>
              <w:pStyle w:val="ListParagraph"/>
              <w:numPr>
                <w:ilvl w:val="0"/>
                <w:numId w:val="36"/>
              </w:numPr>
              <w:spacing w:before="0" w:after="0"/>
              <w:ind w:left="1152" w:hanging="630"/>
              <w:contextualSpacing/>
              <w:jc w:val="both"/>
              <w:rPr/>
            </w:pPr>
            <w:r>
              <w:rPr>
                <w:lang w:eastAsia="sw-KE"/>
              </w:rPr>
              <w:t>the data controller shall inform the data subject before withdrawing the restriction on processing of the personal data.</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firstLine="432"/>
              <w:jc w:val="both"/>
              <w:rPr/>
            </w:pPr>
            <w:r>
              <w:rPr>
                <w:lang w:eastAsia="sw-KE"/>
              </w:rPr>
              <w:t>(3) The data controller or data processor shall implement mechanisms to ensure that time limits established for the rectification, erasure or restriction of processing of personal data, or for a periodic review of the need for the storage of the personal data, is observed.</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bCs/>
                <w:sz w:val="18"/>
                <w:szCs w:val="18"/>
                <w:lang w:eastAsia="sw-KE"/>
              </w:rPr>
              <w:t>Automated individual decision making.</w:t>
            </w:r>
          </w:p>
        </w:tc>
        <w:tc>
          <w:tcPr>
            <w:tcW w:w="5700" w:type="dxa"/>
            <w:tcBorders/>
            <w:shd w:fill="auto" w:val="clear"/>
          </w:tcPr>
          <w:p>
            <w:pPr>
              <w:pStyle w:val="ListParagraph"/>
              <w:spacing w:before="0" w:after="0"/>
              <w:ind w:left="0" w:firstLine="432"/>
              <w:contextualSpacing/>
              <w:jc w:val="both"/>
              <w:rPr/>
            </w:pPr>
            <w:r>
              <w:rPr>
                <w:b/>
                <w:lang w:eastAsia="sw-KE"/>
              </w:rPr>
              <w:t>35.</w:t>
            </w:r>
            <w:r>
              <w:rPr>
                <w:lang w:eastAsia="sw-KE"/>
              </w:rPr>
              <w:t xml:space="preserve"> (1) Every data subject has a right not to be subject to a decision based solely on automated processing, including profiling, which produces legal effects concerning or significantly affects the data subject.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lang w:eastAsia="sw-KE"/>
              </w:rPr>
            </w:pPr>
            <w:r>
              <w:rPr>
                <w:lang w:eastAsia="sw-KE"/>
              </w:rPr>
              <w:t>(2) Sub-section (1) shall not apply where the decision is—</w:t>
            </w:r>
          </w:p>
          <w:p>
            <w:pPr>
              <w:pStyle w:val="ListParagraph"/>
              <w:spacing w:before="0" w:after="0"/>
              <w:ind w:left="1200" w:hanging="0"/>
              <w:contextualSpacing/>
              <w:jc w:val="both"/>
              <w:rPr>
                <w:lang w:eastAsia="sw-KE"/>
              </w:rPr>
            </w:pPr>
            <w:r>
              <w:rPr>
                <w:lang w:eastAsia="sw-KE"/>
              </w:rPr>
              <w:t xml:space="preserve"> </w:t>
            </w:r>
          </w:p>
          <w:p>
            <w:pPr>
              <w:pStyle w:val="ListParagraph"/>
              <w:numPr>
                <w:ilvl w:val="0"/>
                <w:numId w:val="37"/>
              </w:numPr>
              <w:spacing w:before="0" w:after="0"/>
              <w:ind w:left="1152" w:hanging="630"/>
              <w:contextualSpacing/>
              <w:jc w:val="both"/>
              <w:rPr>
                <w:lang w:eastAsia="sw-KE"/>
              </w:rPr>
            </w:pPr>
            <w:r>
              <w:rPr>
                <w:lang w:eastAsia="sw-KE"/>
              </w:rPr>
              <w:t>necessary for entering into, or performing, a contract between the data subject and a data controller;</w:t>
            </w:r>
          </w:p>
          <w:p>
            <w:pPr>
              <w:pStyle w:val="ListParagraph"/>
              <w:spacing w:before="0" w:after="0"/>
              <w:ind w:left="1800" w:hanging="0"/>
              <w:contextualSpacing/>
              <w:jc w:val="both"/>
              <w:rPr>
                <w:lang w:eastAsia="sw-KE"/>
              </w:rPr>
            </w:pPr>
            <w:r>
              <w:rPr>
                <w:lang w:eastAsia="sw-KE"/>
              </w:rPr>
            </w:r>
          </w:p>
          <w:p>
            <w:pPr>
              <w:pStyle w:val="ListParagraph"/>
              <w:numPr>
                <w:ilvl w:val="0"/>
                <w:numId w:val="37"/>
              </w:numPr>
              <w:spacing w:before="0" w:after="0"/>
              <w:ind w:left="1152" w:hanging="630"/>
              <w:contextualSpacing/>
              <w:jc w:val="both"/>
              <w:rPr>
                <w:lang w:eastAsia="sw-KE"/>
              </w:rPr>
            </w:pPr>
            <w:r>
              <w:rPr>
                <w:lang w:eastAsia="sw-KE"/>
              </w:rPr>
              <w:t>authorised by a law to which the data controller is subject and which lays down suitable measures to safeguard the data subject’s rights, freedoms and legitimate interests; or</w:t>
            </w:r>
          </w:p>
          <w:p>
            <w:pPr>
              <w:pStyle w:val="ListParagraph"/>
              <w:spacing w:before="0" w:after="0"/>
              <w:ind w:left="1800" w:hanging="0"/>
              <w:contextualSpacing/>
              <w:jc w:val="both"/>
              <w:rPr>
                <w:lang w:eastAsia="sw-KE"/>
              </w:rPr>
            </w:pPr>
            <w:r>
              <w:rPr>
                <w:lang w:eastAsia="sw-KE"/>
              </w:rPr>
            </w:r>
          </w:p>
          <w:p>
            <w:pPr>
              <w:pStyle w:val="ListParagraph"/>
              <w:numPr>
                <w:ilvl w:val="0"/>
                <w:numId w:val="37"/>
              </w:numPr>
              <w:spacing w:before="0" w:after="0"/>
              <w:ind w:left="1152" w:hanging="630"/>
              <w:contextualSpacing/>
              <w:jc w:val="both"/>
              <w:rPr/>
            </w:pPr>
            <w:r>
              <w:rPr>
                <w:lang w:eastAsia="sw-KE"/>
              </w:rPr>
              <w:t>based on the data subject’s consent.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ListParagraph"/>
              <w:spacing w:before="0" w:after="0"/>
              <w:ind w:left="0" w:firstLine="432"/>
              <w:contextualSpacing/>
              <w:jc w:val="both"/>
              <w:rPr>
                <w:lang w:eastAsia="sw-KE"/>
              </w:rPr>
            </w:pPr>
            <w:r>
              <w:rPr>
                <w:lang w:eastAsia="sw-KE"/>
              </w:rPr>
              <w:t>(3) Where a data controller or data processor takes a decision, which produces legal effects or significantly affects the data subject based solely on automated processing—</w:t>
            </w:r>
          </w:p>
          <w:p>
            <w:pPr>
              <w:pStyle w:val="ListParagraph"/>
              <w:spacing w:before="0" w:after="0"/>
              <w:ind w:left="1200" w:hanging="0"/>
              <w:contextualSpacing/>
              <w:jc w:val="both"/>
              <w:rPr>
                <w:lang w:eastAsia="sw-KE"/>
              </w:rPr>
            </w:pPr>
            <w:r>
              <w:rPr>
                <w:lang w:eastAsia="sw-KE"/>
              </w:rPr>
            </w:r>
          </w:p>
          <w:p>
            <w:pPr>
              <w:pStyle w:val="ListParagraph"/>
              <w:numPr>
                <w:ilvl w:val="0"/>
                <w:numId w:val="39"/>
              </w:numPr>
              <w:spacing w:before="0" w:after="0"/>
              <w:ind w:left="1152" w:hanging="630"/>
              <w:contextualSpacing/>
              <w:jc w:val="both"/>
              <w:rPr>
                <w:lang w:eastAsia="sw-KE"/>
              </w:rPr>
            </w:pPr>
            <w:r>
              <w:rPr>
                <w:lang w:eastAsia="sw-KE"/>
              </w:rPr>
              <w:t>the data controller or data processor must, as soon as reasonably practicable, notify the data subject in writing that a decision has been taken based solely on automated processing; and</w:t>
            </w:r>
          </w:p>
          <w:p>
            <w:pPr>
              <w:pStyle w:val="ListParagraph"/>
              <w:spacing w:before="0" w:after="0"/>
              <w:ind w:left="1152" w:hanging="0"/>
              <w:contextualSpacing/>
              <w:jc w:val="both"/>
              <w:rPr>
                <w:lang w:eastAsia="sw-KE"/>
              </w:rPr>
            </w:pPr>
            <w:r>
              <w:rPr>
                <w:lang w:eastAsia="sw-KE"/>
              </w:rPr>
            </w:r>
          </w:p>
          <w:p>
            <w:pPr>
              <w:pStyle w:val="ListParagraph"/>
              <w:numPr>
                <w:ilvl w:val="0"/>
                <w:numId w:val="39"/>
              </w:numPr>
              <w:spacing w:before="0" w:after="0"/>
              <w:ind w:left="1152" w:hanging="630"/>
              <w:contextualSpacing/>
              <w:jc w:val="both"/>
              <w:rPr>
                <w:lang w:eastAsia="sw-KE"/>
              </w:rPr>
            </w:pPr>
            <w:r>
              <w:rPr>
                <w:lang w:eastAsia="sw-KE"/>
              </w:rPr>
              <w:t>the data subject may, before a reasonable period of receipt of the notification, request the data controller or data processor to—</w:t>
            </w:r>
          </w:p>
          <w:p>
            <w:pPr>
              <w:pStyle w:val="ListParagraph"/>
              <w:spacing w:before="0" w:after="0"/>
              <w:ind w:left="1152" w:hanging="0"/>
              <w:contextualSpacing/>
              <w:jc w:val="both"/>
              <w:rPr>
                <w:lang w:eastAsia="sw-KE"/>
              </w:rPr>
            </w:pPr>
            <w:r>
              <w:rPr>
                <w:lang w:eastAsia="sw-KE"/>
              </w:rPr>
            </w:r>
          </w:p>
          <w:p>
            <w:pPr>
              <w:pStyle w:val="ListParagraph"/>
              <w:numPr>
                <w:ilvl w:val="0"/>
                <w:numId w:val="38"/>
              </w:numPr>
              <w:spacing w:before="0" w:after="0"/>
              <w:ind w:left="2520" w:hanging="918"/>
              <w:contextualSpacing/>
              <w:jc w:val="both"/>
              <w:rPr>
                <w:lang w:eastAsia="sw-KE"/>
              </w:rPr>
            </w:pPr>
            <w:r>
              <w:rPr>
                <w:lang w:eastAsia="sw-KE"/>
              </w:rPr>
              <w:t>reconsider the decision; or</w:t>
            </w:r>
          </w:p>
          <w:p>
            <w:pPr>
              <w:pStyle w:val="ListParagraph"/>
              <w:spacing w:before="0" w:after="0"/>
              <w:ind w:left="2520" w:hanging="0"/>
              <w:contextualSpacing/>
              <w:jc w:val="both"/>
              <w:rPr>
                <w:lang w:eastAsia="sw-KE"/>
              </w:rPr>
            </w:pPr>
            <w:r>
              <w:rPr>
                <w:lang w:eastAsia="sw-KE"/>
              </w:rPr>
            </w:r>
          </w:p>
          <w:p>
            <w:pPr>
              <w:pStyle w:val="ListParagraph"/>
              <w:numPr>
                <w:ilvl w:val="0"/>
                <w:numId w:val="38"/>
              </w:numPr>
              <w:spacing w:before="0" w:after="0"/>
              <w:ind w:left="2142" w:hanging="540"/>
              <w:contextualSpacing/>
              <w:jc w:val="both"/>
              <w:rPr/>
            </w:pPr>
            <w:r>
              <w:rPr>
                <w:lang w:eastAsia="sw-KE"/>
              </w:rPr>
              <w:t>take a new decision that is not based solely on automated processing.</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firstLine="432"/>
              <w:jc w:val="both"/>
              <w:rPr>
                <w:lang w:eastAsia="sw-KE"/>
              </w:rPr>
            </w:pPr>
            <w:r>
              <w:rPr>
                <w:lang w:eastAsia="sw-KE"/>
              </w:rPr>
              <w:t>(4)  A data controller or data processor, upon receipt of a request under sub-section (3), shall within a reasonable period of time—</w:t>
            </w:r>
          </w:p>
          <w:p>
            <w:pPr>
              <w:pStyle w:val="Normal"/>
              <w:ind w:firstLine="432"/>
              <w:jc w:val="both"/>
              <w:rPr>
                <w:lang w:eastAsia="sw-KE"/>
              </w:rPr>
            </w:pPr>
            <w:r>
              <w:rPr>
                <w:lang w:eastAsia="sw-KE"/>
              </w:rPr>
            </w:r>
          </w:p>
          <w:p>
            <w:pPr>
              <w:pStyle w:val="ListParagraph"/>
              <w:numPr>
                <w:ilvl w:val="0"/>
                <w:numId w:val="40"/>
              </w:numPr>
              <w:spacing w:before="0" w:after="0"/>
              <w:ind w:left="1152" w:hanging="630"/>
              <w:contextualSpacing/>
              <w:jc w:val="both"/>
              <w:rPr>
                <w:lang w:eastAsia="sw-KE"/>
              </w:rPr>
            </w:pPr>
            <w:r>
              <w:rPr>
                <w:lang w:eastAsia="sw-KE"/>
              </w:rPr>
              <w:t>consider the request, including any information provided by the data subject that is relevant to it;</w:t>
            </w:r>
          </w:p>
          <w:p>
            <w:pPr>
              <w:pStyle w:val="ListParagraph"/>
              <w:spacing w:before="0" w:after="0"/>
              <w:ind w:left="2062" w:hanging="0"/>
              <w:contextualSpacing/>
              <w:jc w:val="both"/>
              <w:rPr>
                <w:lang w:eastAsia="sw-KE"/>
              </w:rPr>
            </w:pPr>
            <w:r>
              <w:rPr>
                <w:lang w:eastAsia="sw-KE"/>
              </w:rPr>
            </w:r>
          </w:p>
          <w:p>
            <w:pPr>
              <w:pStyle w:val="ListParagraph"/>
              <w:numPr>
                <w:ilvl w:val="0"/>
                <w:numId w:val="40"/>
              </w:numPr>
              <w:spacing w:before="0" w:after="0"/>
              <w:ind w:left="1152" w:hanging="630"/>
              <w:contextualSpacing/>
              <w:jc w:val="both"/>
              <w:rPr>
                <w:lang w:eastAsia="sw-KE"/>
              </w:rPr>
            </w:pPr>
            <w:r>
              <w:rPr>
                <w:lang w:eastAsia="sw-KE"/>
              </w:rPr>
              <w:t>comply with the request; and</w:t>
            </w:r>
          </w:p>
          <w:p>
            <w:pPr>
              <w:pStyle w:val="ListParagraph"/>
              <w:spacing w:before="0" w:after="0"/>
              <w:ind w:left="2062" w:hanging="0"/>
              <w:contextualSpacing/>
              <w:jc w:val="both"/>
              <w:rPr>
                <w:lang w:eastAsia="sw-KE"/>
              </w:rPr>
            </w:pPr>
            <w:r>
              <w:rPr>
                <w:lang w:eastAsia="sw-KE"/>
              </w:rPr>
            </w:r>
          </w:p>
          <w:p>
            <w:pPr>
              <w:pStyle w:val="ListParagraph"/>
              <w:numPr>
                <w:ilvl w:val="0"/>
                <w:numId w:val="40"/>
              </w:numPr>
              <w:spacing w:before="0" w:after="0"/>
              <w:ind w:left="1152" w:hanging="630"/>
              <w:contextualSpacing/>
              <w:jc w:val="both"/>
              <w:rPr>
                <w:lang w:eastAsia="sw-KE"/>
              </w:rPr>
            </w:pPr>
            <w:r>
              <w:rPr>
                <w:lang w:eastAsia="sw-KE"/>
              </w:rPr>
              <w:t>by notice in writing inform the data subject of—</w:t>
            </w:r>
          </w:p>
          <w:p>
            <w:pPr>
              <w:pStyle w:val="ListParagraph"/>
              <w:spacing w:before="0" w:after="0"/>
              <w:ind w:left="2062" w:hanging="0"/>
              <w:contextualSpacing/>
              <w:jc w:val="both"/>
              <w:rPr>
                <w:lang w:eastAsia="sw-KE"/>
              </w:rPr>
            </w:pPr>
            <w:r>
              <w:rPr>
                <w:lang w:eastAsia="sw-KE"/>
              </w:rPr>
            </w:r>
          </w:p>
          <w:p>
            <w:pPr>
              <w:pStyle w:val="ListParagraph"/>
              <w:numPr>
                <w:ilvl w:val="0"/>
                <w:numId w:val="41"/>
              </w:numPr>
              <w:spacing w:before="0" w:after="0"/>
              <w:ind w:left="2052" w:hanging="450"/>
              <w:contextualSpacing/>
              <w:jc w:val="both"/>
              <w:rPr>
                <w:lang w:eastAsia="sw-KE"/>
              </w:rPr>
            </w:pPr>
            <w:r>
              <w:rPr>
                <w:lang w:eastAsia="sw-KE"/>
              </w:rPr>
              <w:t>the steps taken to comply with the request; and</w:t>
            </w:r>
          </w:p>
          <w:p>
            <w:pPr>
              <w:pStyle w:val="ListParagraph"/>
              <w:spacing w:before="0" w:after="0"/>
              <w:ind w:left="2782" w:hanging="0"/>
              <w:contextualSpacing/>
              <w:jc w:val="both"/>
              <w:rPr>
                <w:lang w:eastAsia="sw-KE"/>
              </w:rPr>
            </w:pPr>
            <w:r>
              <w:rPr>
                <w:lang w:eastAsia="sw-KE"/>
              </w:rPr>
            </w:r>
          </w:p>
          <w:p>
            <w:pPr>
              <w:pStyle w:val="ListParagraph"/>
              <w:numPr>
                <w:ilvl w:val="0"/>
                <w:numId w:val="41"/>
              </w:numPr>
              <w:spacing w:before="0" w:after="0"/>
              <w:ind w:left="2052" w:hanging="450"/>
              <w:contextualSpacing/>
              <w:jc w:val="both"/>
              <w:rPr/>
            </w:pPr>
            <w:r>
              <w:rPr>
                <w:lang w:eastAsia="sw-KE"/>
              </w:rPr>
              <w:t>the outcome of complying with the request.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387" w:leader="none"/>
                <w:tab w:val="left" w:pos="942" w:leader="none"/>
              </w:tabs>
              <w:ind w:firstLine="259"/>
              <w:jc w:val="both"/>
              <w:rPr/>
            </w:pPr>
            <w:r>
              <w:rPr>
                <w:lang w:eastAsia="sw-KE"/>
              </w:rPr>
              <w:t>(5) The Cabinet Secretary may by Regulations make such further provision to provide suitable measures to safeguard a data subject’s rights, freedoms and legitimate interests in connection with the taking of decisions based solely on automated processing.</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Objecting to processing.</w:t>
            </w:r>
          </w:p>
        </w:tc>
        <w:tc>
          <w:tcPr>
            <w:tcW w:w="5700" w:type="dxa"/>
            <w:tcBorders/>
            <w:shd w:fill="auto" w:val="clear"/>
          </w:tcPr>
          <w:p>
            <w:pPr>
              <w:pStyle w:val="ListParagraph"/>
              <w:spacing w:before="0" w:after="0"/>
              <w:ind w:left="0" w:firstLine="252"/>
              <w:contextualSpacing/>
              <w:jc w:val="both"/>
              <w:rPr>
                <w:lang w:eastAsia="sw-KE"/>
              </w:rPr>
            </w:pPr>
            <w:r>
              <w:rPr>
                <w:b/>
                <w:lang w:eastAsia="sw-KE"/>
              </w:rPr>
              <w:t>36.</w:t>
            </w:r>
            <w:r>
              <w:rPr>
                <w:lang w:eastAsia="sw-KE"/>
              </w:rPr>
              <w:t xml:space="preserve"> A data subject has a right to object to the processing of their personal data, unless the data controller or data processor demonstrates compelling legitimate interest for the processing which overrides the data subject’s interests, or for the establishment, exercise or defence of a legal claim.</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rPr>
                <w:bCs/>
                <w:sz w:val="20"/>
                <w:szCs w:val="20"/>
                <w:lang w:eastAsia="sw-KE"/>
              </w:rPr>
            </w:pPr>
            <w:r>
              <w:rPr>
                <w:bCs/>
                <w:sz w:val="20"/>
                <w:szCs w:val="20"/>
                <w:lang w:eastAsia="sw-KE"/>
              </w:rPr>
              <w:t xml:space="preserve">Processing for direct marketing. </w:t>
            </w:r>
          </w:p>
        </w:tc>
        <w:tc>
          <w:tcPr>
            <w:tcW w:w="5700" w:type="dxa"/>
            <w:tcBorders/>
            <w:shd w:fill="auto" w:val="clear"/>
          </w:tcPr>
          <w:p>
            <w:pPr>
              <w:pStyle w:val="ListParagraph"/>
              <w:spacing w:before="0" w:after="0"/>
              <w:ind w:left="0" w:firstLine="259"/>
              <w:contextualSpacing/>
              <w:jc w:val="both"/>
              <w:rPr>
                <w:lang w:eastAsia="sw-KE"/>
              </w:rPr>
            </w:pPr>
            <w:r>
              <w:rPr>
                <w:b/>
                <w:lang w:eastAsia="sw-KE"/>
              </w:rPr>
              <w:t>37.</w:t>
            </w:r>
            <w:r>
              <w:rPr>
                <w:lang w:eastAsia="sw-KE"/>
              </w:rPr>
              <w:t xml:space="preserve"> (1) A data controller or data processor shall not provide, use, obtain, procure personal data of data subject for the purpose of direct marketing without prior consent of the data subject.</w:t>
            </w:r>
          </w:p>
          <w:p>
            <w:pPr>
              <w:pStyle w:val="ListParagraph"/>
              <w:ind w:left="1080" w:hanging="0"/>
              <w:jc w:val="both"/>
              <w:rPr>
                <w:lang w:eastAsia="sw-KE"/>
              </w:rPr>
            </w:pPr>
            <w:r>
              <w:rPr>
                <w:lang w:eastAsia="sw-KE"/>
              </w:rPr>
            </w:r>
          </w:p>
          <w:p>
            <w:pPr>
              <w:pStyle w:val="ListParagraph"/>
              <w:numPr>
                <w:ilvl w:val="0"/>
                <w:numId w:val="42"/>
              </w:numPr>
              <w:spacing w:before="0" w:after="0"/>
              <w:ind w:left="0" w:firstLine="252"/>
              <w:contextualSpacing/>
              <w:jc w:val="both"/>
              <w:rPr>
                <w:lang w:eastAsia="sw-KE"/>
              </w:rPr>
            </w:pPr>
            <w:r>
              <w:rPr>
                <w:lang w:eastAsia="sw-KE"/>
              </w:rPr>
              <w:t>A data subject may object to processing of their personal data for such marketing, which includes profiling to the extent related to direct marketing.</w:t>
            </w:r>
          </w:p>
          <w:p>
            <w:pPr>
              <w:pStyle w:val="ListParagraph"/>
              <w:ind w:left="1080" w:hanging="0"/>
              <w:jc w:val="both"/>
              <w:rPr>
                <w:lang w:eastAsia="sw-KE"/>
              </w:rPr>
            </w:pPr>
            <w:r>
              <w:rPr>
                <w:lang w:eastAsia="sw-KE"/>
              </w:rPr>
            </w:r>
          </w:p>
          <w:p>
            <w:pPr>
              <w:pStyle w:val="ListParagraph"/>
              <w:numPr>
                <w:ilvl w:val="0"/>
                <w:numId w:val="42"/>
              </w:numPr>
              <w:spacing w:before="0" w:after="0"/>
              <w:ind w:left="0" w:firstLine="252"/>
              <w:contextualSpacing/>
              <w:jc w:val="both"/>
              <w:rPr>
                <w:lang w:eastAsia="sw-KE"/>
              </w:rPr>
            </w:pPr>
            <w:r>
              <w:rPr>
                <w:lang w:eastAsia="sw-KE"/>
              </w:rPr>
              <w:t>Where a data subject objects to processing for the purpose of direct marketing, the personal data shall no longer be processed for that purpose.</w:t>
            </w:r>
          </w:p>
          <w:p>
            <w:pPr>
              <w:pStyle w:val="ListParagraph"/>
              <w:ind w:left="1080" w:hanging="0"/>
              <w:jc w:val="both"/>
              <w:rPr>
                <w:lang w:eastAsia="sw-KE"/>
              </w:rPr>
            </w:pPr>
            <w:r>
              <w:rPr>
                <w:lang w:eastAsia="sw-KE"/>
              </w:rPr>
            </w:r>
          </w:p>
          <w:p>
            <w:pPr>
              <w:pStyle w:val="ListParagraph"/>
              <w:numPr>
                <w:ilvl w:val="0"/>
                <w:numId w:val="42"/>
              </w:numPr>
              <w:spacing w:before="0" w:after="0"/>
              <w:ind w:left="0" w:firstLine="252"/>
              <w:contextualSpacing/>
              <w:jc w:val="both"/>
              <w:rPr>
                <w:lang w:eastAsia="sw-KE"/>
              </w:rPr>
            </w:pPr>
            <w:r>
              <w:rPr>
                <w:lang w:eastAsia="sw-KE"/>
              </w:rPr>
              <w:t>In this section, “direct marketing” means the communication of any advertising or marketing material which is directed to any particular individual.</w:t>
            </w:r>
          </w:p>
          <w:p>
            <w:pPr>
              <w:pStyle w:val="ListParagraph"/>
              <w:ind w:left="1080" w:hanging="0"/>
              <w:jc w:val="both"/>
              <w:rPr>
                <w:lang w:eastAsia="sw-KE"/>
              </w:rPr>
            </w:pPr>
            <w:r>
              <w:rPr>
                <w:lang w:eastAsia="sw-KE"/>
              </w:rPr>
            </w:r>
          </w:p>
          <w:p>
            <w:pPr>
              <w:pStyle w:val="ListParagraph"/>
              <w:numPr>
                <w:ilvl w:val="0"/>
                <w:numId w:val="42"/>
              </w:numPr>
              <w:spacing w:before="0" w:after="0"/>
              <w:ind w:left="0" w:firstLine="252"/>
              <w:contextualSpacing/>
              <w:jc w:val="both"/>
              <w:rPr>
                <w:sz w:val="26"/>
                <w:szCs w:val="26"/>
                <w:lang w:eastAsia="sw-KE"/>
              </w:rPr>
            </w:pPr>
            <w:r>
              <w:rPr>
                <w:lang w:eastAsia="sw-KE"/>
              </w:rPr>
              <w:t>The Data Commissioner may prepare a code of practise which contains a practical guidance in relation to carrying out of direct marketing in accordance with the requirements of this Act.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rPr>
                <w:b/>
                <w:b/>
                <w:bCs/>
                <w:sz w:val="18"/>
                <w:szCs w:val="18"/>
                <w:lang w:eastAsia="sw-KE"/>
              </w:rPr>
            </w:pPr>
            <w:r>
              <w:rPr>
                <w:bCs/>
                <w:sz w:val="18"/>
                <w:szCs w:val="18"/>
                <w:lang w:eastAsia="sw-KE"/>
              </w:rPr>
              <w:t>Right to data portability</w:t>
            </w:r>
            <w:r>
              <w:rPr>
                <w:b/>
                <w:bCs/>
                <w:sz w:val="18"/>
                <w:szCs w:val="18"/>
                <w:lang w:eastAsia="sw-KE"/>
              </w:rPr>
              <w:t>.</w:t>
            </w:r>
          </w:p>
        </w:tc>
        <w:tc>
          <w:tcPr>
            <w:tcW w:w="5700" w:type="dxa"/>
            <w:tcBorders/>
            <w:shd w:fill="auto" w:val="clear"/>
          </w:tcPr>
          <w:p>
            <w:pPr>
              <w:pStyle w:val="ListParagraph"/>
              <w:spacing w:before="0" w:after="0"/>
              <w:ind w:left="0" w:firstLine="252"/>
              <w:contextualSpacing/>
              <w:jc w:val="both"/>
              <w:rPr>
                <w:lang w:eastAsia="sw-KE"/>
              </w:rPr>
            </w:pPr>
            <w:r>
              <w:rPr>
                <w:b/>
                <w:lang w:eastAsia="sw-KE"/>
              </w:rPr>
              <w:t>38.</w:t>
            </w:r>
            <w:r>
              <w:rPr>
                <w:lang w:eastAsia="sw-KE"/>
              </w:rPr>
              <w:t xml:space="preserve"> (1) A data subject has the right to receive personal data concerning them in a structured, commonly used and machine-readable format.</w:t>
            </w:r>
          </w:p>
          <w:p>
            <w:pPr>
              <w:pStyle w:val="Normal"/>
              <w:jc w:val="both"/>
              <w:rPr>
                <w:lang w:eastAsia="sw-KE"/>
              </w:rPr>
            </w:pPr>
            <w:r>
              <w:rPr>
                <w:lang w:eastAsia="sw-KE"/>
              </w:rPr>
            </w:r>
          </w:p>
          <w:p>
            <w:pPr>
              <w:pStyle w:val="ListParagraph"/>
              <w:numPr>
                <w:ilvl w:val="0"/>
                <w:numId w:val="44"/>
              </w:numPr>
              <w:spacing w:before="0" w:after="0"/>
              <w:ind w:left="0" w:firstLine="252"/>
              <w:contextualSpacing/>
              <w:jc w:val="both"/>
              <w:rPr>
                <w:lang w:eastAsia="sw-KE"/>
              </w:rPr>
            </w:pPr>
            <w:r>
              <w:rPr>
                <w:lang w:eastAsia="sw-KE"/>
              </w:rPr>
              <w:t>A data subject has the right to transmit the data obtained under sub-section (1), to another data controller or data processor without any hindrance.</w:t>
            </w:r>
          </w:p>
          <w:p>
            <w:pPr>
              <w:pStyle w:val="ListParagraph"/>
              <w:ind w:left="1080" w:hanging="0"/>
              <w:jc w:val="both"/>
              <w:rPr>
                <w:lang w:eastAsia="sw-KE"/>
              </w:rPr>
            </w:pPr>
            <w:r>
              <w:rPr>
                <w:lang w:eastAsia="sw-KE"/>
              </w:rPr>
            </w:r>
          </w:p>
          <w:p>
            <w:pPr>
              <w:pStyle w:val="ListParagraph"/>
              <w:numPr>
                <w:ilvl w:val="0"/>
                <w:numId w:val="44"/>
              </w:numPr>
              <w:spacing w:before="0" w:after="0"/>
              <w:ind w:left="0" w:firstLine="252"/>
              <w:contextualSpacing/>
              <w:jc w:val="both"/>
              <w:rPr>
                <w:lang w:eastAsia="sw-KE"/>
              </w:rPr>
            </w:pPr>
            <w:r>
              <w:rPr>
                <w:lang w:eastAsia="sw-KE"/>
              </w:rPr>
              <w:t>Where technically possible, the data subject shall have the right to have the personal data transmitted directly from one data controller or processor to another.</w:t>
            </w:r>
          </w:p>
          <w:p>
            <w:pPr>
              <w:pStyle w:val="ListParagraph"/>
              <w:ind w:left="1080" w:hanging="0"/>
              <w:jc w:val="both"/>
              <w:rPr>
                <w:lang w:eastAsia="sw-KE"/>
              </w:rPr>
            </w:pPr>
            <w:r>
              <w:rPr>
                <w:lang w:eastAsia="sw-KE"/>
              </w:rPr>
            </w:r>
          </w:p>
          <w:p>
            <w:pPr>
              <w:pStyle w:val="ListParagraph"/>
              <w:numPr>
                <w:ilvl w:val="0"/>
                <w:numId w:val="44"/>
              </w:numPr>
              <w:spacing w:before="0" w:after="0"/>
              <w:ind w:left="0" w:firstLine="252"/>
              <w:contextualSpacing/>
              <w:jc w:val="both"/>
              <w:rPr>
                <w:lang w:eastAsia="sw-KE"/>
              </w:rPr>
            </w:pPr>
            <w:r>
              <w:rPr>
                <w:lang w:eastAsia="sw-KE"/>
              </w:rPr>
              <w:t>Where data controller or data processor declines to comply with a request under sub-section (3), the Data Commissioner may make a determination on the technical capacity of the data controller or data processor.</w:t>
            </w:r>
          </w:p>
          <w:p>
            <w:pPr>
              <w:pStyle w:val="ListParagraph"/>
              <w:ind w:left="1080" w:hanging="0"/>
              <w:jc w:val="both"/>
              <w:rPr>
                <w:lang w:eastAsia="sw-KE"/>
              </w:rPr>
            </w:pPr>
            <w:r>
              <w:rPr>
                <w:lang w:eastAsia="sw-KE"/>
              </w:rPr>
            </w:r>
          </w:p>
          <w:p>
            <w:pPr>
              <w:pStyle w:val="ListParagraph"/>
              <w:numPr>
                <w:ilvl w:val="0"/>
                <w:numId w:val="44"/>
              </w:numPr>
              <w:spacing w:before="0" w:after="0"/>
              <w:ind w:left="-18" w:firstLine="270"/>
              <w:contextualSpacing/>
              <w:jc w:val="both"/>
              <w:rPr>
                <w:lang w:eastAsia="sw-KE"/>
              </w:rPr>
            </w:pPr>
            <w:r>
              <w:rPr>
                <w:lang w:eastAsia="sw-KE"/>
              </w:rPr>
              <w:t>The right under this section shall not apply in circumstances where—</w:t>
            </w:r>
          </w:p>
          <w:p>
            <w:pPr>
              <w:pStyle w:val="ListParagraph"/>
              <w:spacing w:before="0" w:after="0"/>
              <w:ind w:left="252" w:hanging="0"/>
              <w:contextualSpacing/>
              <w:jc w:val="both"/>
              <w:rPr>
                <w:lang w:eastAsia="sw-KE"/>
              </w:rPr>
            </w:pPr>
            <w:r>
              <w:rPr>
                <w:lang w:eastAsia="sw-KE"/>
              </w:rPr>
            </w:r>
          </w:p>
          <w:p>
            <w:pPr>
              <w:pStyle w:val="ListParagraph"/>
              <w:numPr>
                <w:ilvl w:val="0"/>
                <w:numId w:val="43"/>
              </w:numPr>
              <w:spacing w:before="0" w:after="0"/>
              <w:ind w:left="1152" w:hanging="630"/>
              <w:contextualSpacing/>
              <w:jc w:val="both"/>
              <w:rPr>
                <w:lang w:eastAsia="sw-KE"/>
              </w:rPr>
            </w:pPr>
            <w:r>
              <w:rPr>
                <w:lang w:eastAsia="sw-KE"/>
              </w:rPr>
              <w:t>processing may be necessary for the performance of a task carried out in the public interest or in the exercise of an official authority; or</w:t>
            </w:r>
          </w:p>
          <w:p>
            <w:pPr>
              <w:pStyle w:val="ListParagraph"/>
              <w:spacing w:before="0" w:after="0"/>
              <w:ind w:left="1440" w:hanging="0"/>
              <w:contextualSpacing/>
              <w:jc w:val="both"/>
              <w:rPr>
                <w:lang w:eastAsia="sw-KE"/>
              </w:rPr>
            </w:pPr>
            <w:r>
              <w:rPr>
                <w:lang w:eastAsia="sw-KE"/>
              </w:rPr>
              <w:t xml:space="preserve"> </w:t>
            </w:r>
          </w:p>
          <w:p>
            <w:pPr>
              <w:pStyle w:val="ListParagraph"/>
              <w:numPr>
                <w:ilvl w:val="0"/>
                <w:numId w:val="43"/>
              </w:numPr>
              <w:spacing w:before="0" w:after="200"/>
              <w:ind w:left="1080" w:hanging="630"/>
              <w:contextualSpacing/>
              <w:jc w:val="both"/>
              <w:rPr>
                <w:lang w:eastAsia="sw-KE"/>
              </w:rPr>
            </w:pPr>
            <w:r>
              <w:rPr>
                <w:lang w:eastAsia="sw-KE"/>
              </w:rPr>
              <w:t>it may adversely affect the rights and freedoms of others.</w:t>
            </w:r>
          </w:p>
          <w:p>
            <w:pPr>
              <w:pStyle w:val="ListParagraph"/>
              <w:numPr>
                <w:ilvl w:val="0"/>
                <w:numId w:val="44"/>
              </w:numPr>
              <w:spacing w:before="0" w:after="200"/>
              <w:ind w:left="0" w:firstLine="252"/>
              <w:contextualSpacing/>
              <w:jc w:val="both"/>
              <w:rPr>
                <w:lang w:eastAsia="sw-KE"/>
              </w:rPr>
            </w:pPr>
            <w:r>
              <w:rPr>
                <w:lang w:eastAsia="sw-KE"/>
              </w:rPr>
              <w:t>A data controller or data processor shall comply with data portability requests, at reasonable cost and within a period of thirty days.</w:t>
            </w:r>
          </w:p>
          <w:p>
            <w:pPr>
              <w:pStyle w:val="ListParagraph"/>
              <w:ind w:left="1080" w:hanging="0"/>
              <w:jc w:val="both"/>
              <w:rPr>
                <w:lang w:eastAsia="sw-KE"/>
              </w:rPr>
            </w:pPr>
            <w:r>
              <w:rPr>
                <w:lang w:eastAsia="sw-KE"/>
              </w:rPr>
            </w:r>
          </w:p>
          <w:p>
            <w:pPr>
              <w:pStyle w:val="ListParagraph"/>
              <w:numPr>
                <w:ilvl w:val="0"/>
                <w:numId w:val="44"/>
              </w:numPr>
              <w:spacing w:before="0" w:after="0"/>
              <w:ind w:left="0" w:firstLine="259"/>
              <w:contextualSpacing/>
              <w:jc w:val="both"/>
              <w:rPr>
                <w:lang w:eastAsia="sw-KE"/>
              </w:rPr>
            </w:pPr>
            <w:r>
              <w:rPr>
                <w:lang w:eastAsia="sw-KE"/>
              </w:rPr>
              <w:t xml:space="preserve">Where the portability request is complex or numerous, the period under sub-section (6) may be extended for a further period as may be determined in consultation with the Data Commissioner.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Limitation to retention of personal data.</w:t>
            </w:r>
          </w:p>
        </w:tc>
        <w:tc>
          <w:tcPr>
            <w:tcW w:w="5700" w:type="dxa"/>
            <w:tcBorders/>
            <w:shd w:fill="auto" w:val="clear"/>
          </w:tcPr>
          <w:p>
            <w:pPr>
              <w:pStyle w:val="ListParagraph"/>
              <w:spacing w:before="0" w:after="0"/>
              <w:ind w:left="0" w:firstLine="252"/>
              <w:contextualSpacing/>
              <w:jc w:val="both"/>
              <w:rPr>
                <w:lang w:eastAsia="sw-KE"/>
              </w:rPr>
            </w:pPr>
            <w:r>
              <w:rPr>
                <w:b/>
                <w:lang w:eastAsia="sw-KE"/>
              </w:rPr>
              <w:t>39.</w:t>
            </w:r>
            <w:r>
              <w:rPr>
                <w:lang w:eastAsia="sw-KE"/>
              </w:rPr>
              <w:t xml:space="preserve"> (1) A data controller or data processor shall retain personal data only as long as may be reasonably necessary to satisfy the purpose for which it is processed unless the retention is —</w:t>
            </w:r>
          </w:p>
          <w:p>
            <w:pPr>
              <w:pStyle w:val="ListParagraph"/>
              <w:spacing w:before="0" w:after="0"/>
              <w:ind w:left="0" w:firstLine="252"/>
              <w:contextualSpacing/>
              <w:jc w:val="both"/>
              <w:rPr>
                <w:lang w:eastAsia="sw-KE"/>
              </w:rPr>
            </w:pPr>
            <w:r>
              <w:rPr>
                <w:lang w:eastAsia="sw-KE"/>
              </w:rPr>
            </w:r>
          </w:p>
          <w:p>
            <w:pPr>
              <w:pStyle w:val="ListParagraph"/>
              <w:numPr>
                <w:ilvl w:val="0"/>
                <w:numId w:val="45"/>
              </w:numPr>
              <w:spacing w:before="0" w:after="0"/>
              <w:ind w:left="1152" w:hanging="630"/>
              <w:contextualSpacing/>
              <w:jc w:val="both"/>
              <w:rPr>
                <w:lang w:eastAsia="sw-KE"/>
              </w:rPr>
            </w:pPr>
            <w:r>
              <w:rPr>
                <w:lang w:eastAsia="sw-KE"/>
              </w:rPr>
              <w:t>required or authorised by law;</w:t>
            </w:r>
          </w:p>
          <w:p>
            <w:pPr>
              <w:pStyle w:val="ListParagraph"/>
              <w:spacing w:before="0" w:after="0"/>
              <w:ind w:left="1440" w:hanging="0"/>
              <w:contextualSpacing/>
              <w:jc w:val="both"/>
              <w:rPr>
                <w:lang w:eastAsia="sw-KE"/>
              </w:rPr>
            </w:pPr>
            <w:r>
              <w:rPr>
                <w:lang w:eastAsia="sw-KE"/>
              </w:rPr>
            </w:r>
          </w:p>
          <w:p>
            <w:pPr>
              <w:pStyle w:val="ListParagraph"/>
              <w:numPr>
                <w:ilvl w:val="0"/>
                <w:numId w:val="45"/>
              </w:numPr>
              <w:spacing w:before="0" w:after="0"/>
              <w:ind w:left="1152" w:hanging="630"/>
              <w:contextualSpacing/>
              <w:jc w:val="both"/>
              <w:rPr>
                <w:lang w:eastAsia="sw-KE"/>
              </w:rPr>
            </w:pPr>
            <w:r>
              <w:rPr>
                <w:lang w:eastAsia="sw-KE"/>
              </w:rPr>
              <w:t>reasonably necessary for a lawful purpose;</w:t>
            </w:r>
          </w:p>
          <w:p>
            <w:pPr>
              <w:pStyle w:val="ListParagraph"/>
              <w:spacing w:before="0" w:after="0"/>
              <w:ind w:left="1440" w:hanging="0"/>
              <w:contextualSpacing/>
              <w:jc w:val="both"/>
              <w:rPr>
                <w:lang w:eastAsia="sw-KE"/>
              </w:rPr>
            </w:pPr>
            <w:r>
              <w:rPr>
                <w:lang w:eastAsia="sw-KE"/>
              </w:rPr>
            </w:r>
          </w:p>
          <w:p>
            <w:pPr>
              <w:pStyle w:val="ListParagraph"/>
              <w:numPr>
                <w:ilvl w:val="0"/>
                <w:numId w:val="45"/>
              </w:numPr>
              <w:spacing w:before="0" w:after="0"/>
              <w:ind w:left="1152" w:hanging="630"/>
              <w:contextualSpacing/>
              <w:jc w:val="both"/>
              <w:rPr>
                <w:lang w:eastAsia="sw-KE"/>
              </w:rPr>
            </w:pPr>
            <w:r>
              <w:rPr>
                <w:lang w:eastAsia="sw-KE"/>
              </w:rPr>
              <w:t xml:space="preserve">authorised or consented by the data subject; or </w:t>
            </w:r>
          </w:p>
          <w:p>
            <w:pPr>
              <w:pStyle w:val="ListParagraph"/>
              <w:spacing w:before="0" w:after="0"/>
              <w:ind w:left="1440" w:hanging="0"/>
              <w:contextualSpacing/>
              <w:jc w:val="both"/>
              <w:rPr>
                <w:lang w:eastAsia="sw-KE"/>
              </w:rPr>
            </w:pPr>
            <w:r>
              <w:rPr>
                <w:lang w:eastAsia="sw-KE"/>
              </w:rPr>
            </w:r>
          </w:p>
          <w:p>
            <w:pPr>
              <w:pStyle w:val="ListParagraph"/>
              <w:numPr>
                <w:ilvl w:val="0"/>
                <w:numId w:val="45"/>
              </w:numPr>
              <w:spacing w:before="0" w:after="0"/>
              <w:ind w:left="1152" w:hanging="630"/>
              <w:contextualSpacing/>
              <w:jc w:val="both"/>
              <w:rPr>
                <w:lang w:eastAsia="sw-KE"/>
              </w:rPr>
            </w:pPr>
            <w:r>
              <w:rPr>
                <w:lang w:eastAsia="sw-KE"/>
              </w:rPr>
              <w:t>for historical, statistical, journalistic literature and art or research purposes.</w:t>
            </w:r>
          </w:p>
          <w:p>
            <w:pPr>
              <w:pStyle w:val="ListParagraph"/>
              <w:ind w:left="1080" w:hanging="0"/>
              <w:jc w:val="both"/>
              <w:rPr>
                <w:lang w:eastAsia="sw-KE"/>
              </w:rPr>
            </w:pPr>
            <w:r>
              <w:rPr>
                <w:lang w:eastAsia="sw-KE"/>
              </w:rPr>
            </w:r>
          </w:p>
          <w:p>
            <w:pPr>
              <w:pStyle w:val="ListParagraph"/>
              <w:numPr>
                <w:ilvl w:val="0"/>
                <w:numId w:val="46"/>
              </w:numPr>
              <w:tabs>
                <w:tab w:val="clear" w:pos="720"/>
              </w:tabs>
              <w:spacing w:before="0" w:after="0"/>
              <w:ind w:left="0" w:firstLine="252"/>
              <w:contextualSpacing/>
              <w:jc w:val="both"/>
              <w:rPr>
                <w:sz w:val="26"/>
                <w:szCs w:val="26"/>
                <w:lang w:eastAsia="sw-KE"/>
              </w:rPr>
            </w:pPr>
            <w:r>
              <w:rPr>
                <w:lang w:eastAsia="sw-KE"/>
              </w:rPr>
              <w:t>A data controller or data processor shall delete, erase, anonymise or pseudonymise personal data not necessary to be retained under sub-section (1) in a manner as may be specified at the expiry of the retention period.</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Right of rectification and erasure.</w:t>
            </w:r>
          </w:p>
          <w:p>
            <w:pPr>
              <w:pStyle w:val="Normal"/>
              <w:rPr>
                <w:bCs/>
                <w:sz w:val="18"/>
                <w:szCs w:val="18"/>
                <w:lang w:eastAsia="sw-KE"/>
              </w:rPr>
            </w:pPr>
            <w:r>
              <w:rPr>
                <w:bCs/>
                <w:sz w:val="18"/>
                <w:szCs w:val="18"/>
                <w:lang w:eastAsia="sw-KE"/>
              </w:rPr>
            </w:r>
          </w:p>
        </w:tc>
        <w:tc>
          <w:tcPr>
            <w:tcW w:w="5700" w:type="dxa"/>
            <w:tcBorders/>
            <w:shd w:fill="auto" w:val="clear"/>
          </w:tcPr>
          <w:p>
            <w:pPr>
              <w:pStyle w:val="ListParagraph"/>
              <w:spacing w:before="0" w:after="0"/>
              <w:ind w:left="0" w:firstLine="252"/>
              <w:contextualSpacing/>
              <w:jc w:val="both"/>
              <w:rPr>
                <w:lang w:eastAsia="sw-KE"/>
              </w:rPr>
            </w:pPr>
            <w:r>
              <w:rPr>
                <w:b/>
                <w:lang w:eastAsia="sw-KE"/>
              </w:rPr>
              <w:t>40.</w:t>
            </w:r>
            <w:r>
              <w:rPr>
                <w:lang w:eastAsia="sw-KE"/>
              </w:rPr>
              <w:t xml:space="preserve"> (1) A data subject may request a data controller or data processor —</w:t>
            </w:r>
          </w:p>
          <w:p>
            <w:pPr>
              <w:pStyle w:val="ListParagraph"/>
              <w:spacing w:before="0" w:after="0"/>
              <w:ind w:left="0" w:firstLine="252"/>
              <w:contextualSpacing/>
              <w:jc w:val="both"/>
              <w:rPr>
                <w:lang w:eastAsia="sw-KE"/>
              </w:rPr>
            </w:pPr>
            <w:r>
              <w:rPr>
                <w:lang w:eastAsia="sw-KE"/>
              </w:rPr>
            </w:r>
          </w:p>
          <w:p>
            <w:pPr>
              <w:pStyle w:val="ListParagraph"/>
              <w:numPr>
                <w:ilvl w:val="0"/>
                <w:numId w:val="47"/>
              </w:numPr>
              <w:spacing w:before="0" w:after="0"/>
              <w:ind w:left="1152" w:hanging="630"/>
              <w:contextualSpacing/>
              <w:jc w:val="both"/>
              <w:rPr>
                <w:lang w:eastAsia="sw-KE"/>
              </w:rPr>
            </w:pPr>
            <w:r>
              <w:rPr>
                <w:lang w:eastAsia="sw-KE"/>
              </w:rPr>
              <w:t>to rectify without undue delay personal data in its possession or under its control that is inaccurate, out-dated, incomplete or misleading; or</w:t>
            </w:r>
          </w:p>
          <w:p>
            <w:pPr>
              <w:pStyle w:val="ListParagraph"/>
              <w:spacing w:before="0" w:after="0"/>
              <w:ind w:left="1440" w:hanging="0"/>
              <w:contextualSpacing/>
              <w:jc w:val="both"/>
              <w:rPr>
                <w:lang w:eastAsia="sw-KE"/>
              </w:rPr>
            </w:pPr>
            <w:r>
              <w:rPr>
                <w:lang w:eastAsia="sw-KE"/>
              </w:rPr>
            </w:r>
          </w:p>
          <w:p>
            <w:pPr>
              <w:pStyle w:val="ListParagraph"/>
              <w:numPr>
                <w:ilvl w:val="0"/>
                <w:numId w:val="47"/>
              </w:numPr>
              <w:spacing w:before="0" w:after="0"/>
              <w:ind w:left="1152" w:hanging="630"/>
              <w:contextualSpacing/>
              <w:jc w:val="both"/>
              <w:rPr>
                <w:lang w:eastAsia="sw-KE"/>
              </w:rPr>
            </w:pPr>
            <w:r>
              <w:rPr>
                <w:lang w:eastAsia="sw-KE"/>
              </w:rPr>
              <w:t>to erase or destroy without undue delay personal data that the data controller or data processor is no longer authorised to retain, irrelevant, excessive or obtained</w:t>
            </w:r>
            <w:r>
              <w:rPr>
                <w:sz w:val="26"/>
                <w:szCs w:val="26"/>
                <w:lang w:eastAsia="sw-KE"/>
              </w:rPr>
              <w:t xml:space="preserve"> </w:t>
            </w:r>
            <w:r>
              <w:rPr>
                <w:lang w:eastAsia="sw-KE"/>
              </w:rPr>
              <w:t>unlawfully.</w:t>
            </w:r>
          </w:p>
          <w:p>
            <w:pPr>
              <w:pStyle w:val="ListParagraph"/>
              <w:spacing w:before="0" w:after="0"/>
              <w:ind w:left="1152" w:hanging="0"/>
              <w:contextualSpacing/>
              <w:jc w:val="both"/>
              <w:rPr>
                <w:lang w:eastAsia="sw-KE"/>
              </w:rPr>
            </w:pPr>
            <w:r>
              <w:rPr>
                <w:lang w:eastAsia="sw-KE"/>
              </w:rPr>
            </w:r>
          </w:p>
          <w:p>
            <w:pPr>
              <w:pStyle w:val="ListParagraph"/>
              <w:numPr>
                <w:ilvl w:val="0"/>
                <w:numId w:val="49"/>
              </w:numPr>
              <w:tabs>
                <w:tab w:val="clear" w:pos="720"/>
              </w:tabs>
              <w:spacing w:before="0" w:after="160"/>
              <w:ind w:left="0" w:firstLine="252"/>
              <w:contextualSpacing/>
              <w:jc w:val="both"/>
              <w:rPr>
                <w:lang w:eastAsia="sw-KE"/>
              </w:rPr>
            </w:pPr>
            <w:r>
              <w:rPr>
                <w:lang w:eastAsia="sw-KE"/>
              </w:rPr>
              <w:t>Where the data controller has shared the personal data with a third party for processing purposes, the data controller or data processor shall take all reasonable steps to inform third parties processing such data, that the data subject has requested—</w:t>
            </w:r>
          </w:p>
          <w:p>
            <w:pPr>
              <w:pStyle w:val="ListParagraph"/>
              <w:numPr>
                <w:ilvl w:val="0"/>
                <w:numId w:val="48"/>
              </w:numPr>
              <w:spacing w:before="0" w:after="0"/>
              <w:ind w:left="1152" w:hanging="630"/>
              <w:contextualSpacing/>
              <w:jc w:val="both"/>
              <w:rPr>
                <w:lang w:eastAsia="sw-KE"/>
              </w:rPr>
            </w:pPr>
            <w:r>
              <w:rPr>
                <w:lang w:eastAsia="sw-KE"/>
              </w:rPr>
              <w:t>the rectification of such personal data in their possession or under their control that is inaccurate, out-dated, incomplete or misleading; or</w:t>
            </w:r>
          </w:p>
          <w:p>
            <w:pPr>
              <w:pStyle w:val="ListParagraph"/>
              <w:spacing w:before="0" w:after="0"/>
              <w:ind w:left="1152" w:hanging="0"/>
              <w:contextualSpacing/>
              <w:jc w:val="both"/>
              <w:rPr>
                <w:lang w:eastAsia="sw-KE"/>
              </w:rPr>
            </w:pPr>
            <w:r>
              <w:rPr>
                <w:lang w:eastAsia="sw-KE"/>
              </w:rPr>
            </w:r>
          </w:p>
          <w:p>
            <w:pPr>
              <w:pStyle w:val="ListParagraph"/>
              <w:numPr>
                <w:ilvl w:val="0"/>
                <w:numId w:val="48"/>
              </w:numPr>
              <w:spacing w:before="0" w:after="0"/>
              <w:ind w:left="1152" w:hanging="630"/>
              <w:contextualSpacing/>
              <w:jc w:val="both"/>
              <w:rPr>
                <w:lang w:eastAsia="sw-KE"/>
              </w:rPr>
            </w:pPr>
            <w:r>
              <w:rPr>
                <w:lang w:eastAsia="sw-KE"/>
              </w:rPr>
              <w:t>the erasure or destruction of such personal data that the data controller is no longer authorised to retain, irrelevant, excessive or obtained unlawfully.</w:t>
            </w:r>
          </w:p>
          <w:p>
            <w:pPr>
              <w:pStyle w:val="ListParagraph"/>
              <w:ind w:left="1800" w:hanging="0"/>
              <w:jc w:val="both"/>
              <w:rPr>
                <w:highlight w:val="green"/>
                <w:lang w:eastAsia="sw-KE"/>
              </w:rPr>
            </w:pPr>
            <w:r>
              <w:rPr>
                <w:highlight w:val="green"/>
                <w:lang w:eastAsia="sw-KE"/>
              </w:rPr>
            </w:r>
          </w:p>
          <w:p>
            <w:pPr>
              <w:pStyle w:val="ListParagraph"/>
              <w:numPr>
                <w:ilvl w:val="0"/>
                <w:numId w:val="49"/>
              </w:numPr>
              <w:tabs>
                <w:tab w:val="clear" w:pos="720"/>
              </w:tabs>
              <w:spacing w:before="0" w:after="0"/>
              <w:ind w:left="0" w:firstLine="252"/>
              <w:contextualSpacing/>
              <w:jc w:val="both"/>
              <w:rPr>
                <w:sz w:val="26"/>
                <w:szCs w:val="26"/>
                <w:lang w:eastAsia="sw-KE"/>
              </w:rPr>
            </w:pPr>
            <w:r>
              <w:rPr>
                <w:lang w:eastAsia="sw-KE"/>
              </w:rPr>
              <w:t>Where a data controller or data processor is required to rectify or erase personal data under sub-section (1), but the personal data is required for the purposes of evidence, the data controller or data processor shall, instead of erasing or rectifying, restrict its processing and inform the data subject within a reasonable time.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 xml:space="preserve">Data protection by design or by default. </w:t>
            </w:r>
          </w:p>
          <w:p>
            <w:pPr>
              <w:pStyle w:val="Normal"/>
              <w:rPr>
                <w:bCs/>
                <w:sz w:val="18"/>
                <w:szCs w:val="18"/>
                <w:lang w:eastAsia="sw-KE"/>
              </w:rPr>
            </w:pPr>
            <w:r>
              <w:rPr>
                <w:bCs/>
                <w:sz w:val="18"/>
                <w:szCs w:val="18"/>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tc>
        <w:tc>
          <w:tcPr>
            <w:tcW w:w="5700" w:type="dxa"/>
            <w:tcBorders/>
            <w:shd w:fill="auto" w:val="clear"/>
          </w:tcPr>
          <w:p>
            <w:pPr>
              <w:pStyle w:val="ListParagraph"/>
              <w:spacing w:before="0" w:after="0"/>
              <w:ind w:left="0" w:firstLine="252"/>
              <w:contextualSpacing/>
              <w:jc w:val="both"/>
              <w:rPr>
                <w:lang w:eastAsia="sw-KE"/>
              </w:rPr>
            </w:pPr>
            <w:r>
              <w:rPr>
                <w:b/>
                <w:lang w:eastAsia="sw-KE"/>
              </w:rPr>
              <w:t>41.</w:t>
            </w:r>
            <w:r>
              <w:rPr>
                <w:lang w:eastAsia="sw-KE"/>
              </w:rPr>
              <w:t xml:space="preserve"> (1) Every data controller or data processor shall implement appropriate technical and organisational measures which are designed—</w:t>
            </w:r>
          </w:p>
          <w:p>
            <w:pPr>
              <w:pStyle w:val="ListParagraph"/>
              <w:spacing w:before="0" w:after="0"/>
              <w:ind w:left="819" w:hanging="567"/>
              <w:contextualSpacing/>
              <w:jc w:val="both"/>
              <w:rPr>
                <w:lang w:eastAsia="sw-KE"/>
              </w:rPr>
            </w:pPr>
            <w:r>
              <w:rPr>
                <w:lang w:eastAsia="sw-KE"/>
              </w:rPr>
            </w:r>
          </w:p>
          <w:p>
            <w:pPr>
              <w:pStyle w:val="ListParagraph"/>
              <w:numPr>
                <w:ilvl w:val="0"/>
                <w:numId w:val="53"/>
              </w:numPr>
              <w:spacing w:before="0" w:after="0"/>
              <w:ind w:left="1152" w:hanging="630"/>
              <w:contextualSpacing/>
              <w:jc w:val="both"/>
              <w:rPr>
                <w:lang w:eastAsia="sw-KE"/>
              </w:rPr>
            </w:pPr>
            <w:r>
              <w:rPr>
                <w:lang w:eastAsia="sw-KE"/>
              </w:rPr>
              <w:t>to implement the data protection principles in an effective manner; and</w:t>
            </w:r>
          </w:p>
          <w:p>
            <w:pPr>
              <w:pStyle w:val="ListParagraph"/>
              <w:spacing w:before="0" w:after="0"/>
              <w:ind w:left="1539" w:hanging="0"/>
              <w:contextualSpacing/>
              <w:jc w:val="both"/>
              <w:rPr>
                <w:lang w:eastAsia="sw-KE"/>
              </w:rPr>
            </w:pPr>
            <w:r>
              <w:rPr>
                <w:lang w:eastAsia="sw-KE"/>
              </w:rPr>
            </w:r>
          </w:p>
          <w:p>
            <w:pPr>
              <w:pStyle w:val="ListParagraph"/>
              <w:numPr>
                <w:ilvl w:val="0"/>
                <w:numId w:val="53"/>
              </w:numPr>
              <w:spacing w:before="0" w:after="0"/>
              <w:ind w:left="1152" w:hanging="630"/>
              <w:contextualSpacing/>
              <w:jc w:val="both"/>
              <w:rPr>
                <w:lang w:eastAsia="sw-KE"/>
              </w:rPr>
            </w:pPr>
            <w:r>
              <w:rPr>
                <w:lang w:eastAsia="sw-KE"/>
              </w:rPr>
              <w:t>to integrate necessary safeguards for that purpose into the processing.</w:t>
            </w:r>
          </w:p>
          <w:p>
            <w:pPr>
              <w:pStyle w:val="ListParagraph"/>
              <w:ind w:left="1080" w:hanging="0"/>
              <w:jc w:val="both"/>
              <w:rPr>
                <w:lang w:eastAsia="sw-KE"/>
              </w:rPr>
            </w:pPr>
            <w:r>
              <w:rPr>
                <w:lang w:eastAsia="sw-KE"/>
              </w:rPr>
            </w:r>
          </w:p>
          <w:p>
            <w:pPr>
              <w:pStyle w:val="ListParagraph"/>
              <w:numPr>
                <w:ilvl w:val="0"/>
                <w:numId w:val="51"/>
              </w:numPr>
              <w:tabs>
                <w:tab w:val="clear" w:pos="720"/>
              </w:tabs>
              <w:spacing w:before="0" w:after="0"/>
              <w:ind w:left="0" w:firstLine="252"/>
              <w:contextualSpacing/>
              <w:jc w:val="both"/>
              <w:rPr>
                <w:lang w:eastAsia="sw-KE"/>
              </w:rPr>
            </w:pPr>
            <w:r>
              <w:rPr>
                <w:lang w:eastAsia="sw-KE"/>
              </w:rPr>
              <w:t>The duty under subsection (1) applies both at the time of the determination of the means of processing the data and at the time of the processing.</w:t>
            </w:r>
          </w:p>
          <w:p>
            <w:pPr>
              <w:pStyle w:val="ListParagraph"/>
              <w:ind w:left="1080" w:hanging="0"/>
              <w:jc w:val="both"/>
              <w:rPr>
                <w:lang w:eastAsia="sw-KE"/>
              </w:rPr>
            </w:pPr>
            <w:r>
              <w:rPr>
                <w:lang w:eastAsia="sw-KE"/>
              </w:rPr>
            </w:r>
          </w:p>
          <w:p>
            <w:pPr>
              <w:pStyle w:val="ListParagraph"/>
              <w:numPr>
                <w:ilvl w:val="0"/>
                <w:numId w:val="51"/>
              </w:numPr>
              <w:tabs>
                <w:tab w:val="left" w:pos="432" w:leader="none"/>
              </w:tabs>
              <w:spacing w:before="0" w:after="0"/>
              <w:ind w:left="0" w:firstLine="259"/>
              <w:contextualSpacing/>
              <w:jc w:val="both"/>
              <w:rPr>
                <w:lang w:eastAsia="sw-KE"/>
              </w:rPr>
            </w:pPr>
            <w:r>
              <w:rPr>
                <w:lang w:eastAsia="sw-KE"/>
              </w:rPr>
              <w:t>A data controller or data processor shall implement appropriate technical and organisational measures for ensuring that, by default, only personal data which is necessary for each specific purpose is processed, taking into consideration—</w:t>
            </w:r>
          </w:p>
          <w:p>
            <w:pPr>
              <w:pStyle w:val="ListParagraph"/>
              <w:spacing w:before="0" w:after="0"/>
              <w:ind w:left="259" w:hanging="0"/>
              <w:contextualSpacing/>
              <w:jc w:val="both"/>
              <w:rPr>
                <w:lang w:eastAsia="sw-KE"/>
              </w:rPr>
            </w:pPr>
            <w:r>
              <w:rPr>
                <w:lang w:eastAsia="sw-KE"/>
              </w:rPr>
            </w:r>
          </w:p>
          <w:p>
            <w:pPr>
              <w:pStyle w:val="ListParagraph"/>
              <w:numPr>
                <w:ilvl w:val="0"/>
                <w:numId w:val="52"/>
              </w:numPr>
              <w:spacing w:before="0" w:after="0"/>
              <w:ind w:left="1152" w:hanging="630"/>
              <w:contextualSpacing/>
              <w:jc w:val="both"/>
              <w:rPr>
                <w:lang w:eastAsia="sw-KE"/>
              </w:rPr>
            </w:pPr>
            <w:r>
              <w:rPr>
                <w:lang w:eastAsia="sw-KE"/>
              </w:rPr>
              <w:t>the amount of personal data collected;</w:t>
            </w:r>
          </w:p>
          <w:p>
            <w:pPr>
              <w:pStyle w:val="ListParagraph"/>
              <w:spacing w:before="0" w:after="0"/>
              <w:ind w:left="1800" w:hanging="0"/>
              <w:contextualSpacing/>
              <w:jc w:val="both"/>
              <w:rPr>
                <w:lang w:eastAsia="sw-KE"/>
              </w:rPr>
            </w:pPr>
            <w:r>
              <w:rPr>
                <w:lang w:eastAsia="sw-KE"/>
              </w:rPr>
            </w:r>
          </w:p>
          <w:p>
            <w:pPr>
              <w:pStyle w:val="ListParagraph"/>
              <w:numPr>
                <w:ilvl w:val="0"/>
                <w:numId w:val="52"/>
              </w:numPr>
              <w:spacing w:before="0" w:after="0"/>
              <w:ind w:left="1152" w:hanging="630"/>
              <w:contextualSpacing/>
              <w:jc w:val="both"/>
              <w:rPr>
                <w:lang w:eastAsia="sw-KE"/>
              </w:rPr>
            </w:pPr>
            <w:r>
              <w:rPr>
                <w:lang w:eastAsia="sw-KE"/>
              </w:rPr>
              <w:t>the extent of its processing;</w:t>
            </w:r>
          </w:p>
          <w:p>
            <w:pPr>
              <w:pStyle w:val="ListParagraph"/>
              <w:spacing w:before="0" w:after="0"/>
              <w:ind w:left="1800" w:hanging="0"/>
              <w:contextualSpacing/>
              <w:jc w:val="both"/>
              <w:rPr>
                <w:lang w:eastAsia="sw-KE"/>
              </w:rPr>
            </w:pPr>
            <w:r>
              <w:rPr>
                <w:lang w:eastAsia="sw-KE"/>
              </w:rPr>
            </w:r>
          </w:p>
          <w:p>
            <w:pPr>
              <w:pStyle w:val="ListParagraph"/>
              <w:numPr>
                <w:ilvl w:val="0"/>
                <w:numId w:val="52"/>
              </w:numPr>
              <w:spacing w:before="0" w:after="0"/>
              <w:ind w:left="1152" w:hanging="630"/>
              <w:contextualSpacing/>
              <w:jc w:val="both"/>
              <w:rPr>
                <w:lang w:eastAsia="sw-KE"/>
              </w:rPr>
            </w:pPr>
            <w:r>
              <w:rPr>
                <w:lang w:eastAsia="sw-KE"/>
              </w:rPr>
              <w:t>the period of its storage; and</w:t>
            </w:r>
          </w:p>
          <w:p>
            <w:pPr>
              <w:pStyle w:val="ListParagraph"/>
              <w:spacing w:before="0" w:after="0"/>
              <w:ind w:left="1800" w:hanging="0"/>
              <w:contextualSpacing/>
              <w:jc w:val="both"/>
              <w:rPr>
                <w:lang w:eastAsia="sw-KE"/>
              </w:rPr>
            </w:pPr>
            <w:r>
              <w:rPr>
                <w:lang w:eastAsia="sw-KE"/>
              </w:rPr>
            </w:r>
          </w:p>
          <w:p>
            <w:pPr>
              <w:pStyle w:val="ListParagraph"/>
              <w:numPr>
                <w:ilvl w:val="0"/>
                <w:numId w:val="52"/>
              </w:numPr>
              <w:spacing w:before="0" w:after="0"/>
              <w:ind w:left="1152" w:hanging="630"/>
              <w:contextualSpacing/>
              <w:jc w:val="both"/>
              <w:rPr>
                <w:lang w:eastAsia="sw-KE"/>
              </w:rPr>
            </w:pPr>
            <w:r>
              <w:rPr>
                <w:lang w:eastAsia="sw-KE"/>
              </w:rPr>
              <w:t>its accessibility.</w:t>
            </w:r>
          </w:p>
          <w:p>
            <w:pPr>
              <w:pStyle w:val="ListParagraph"/>
              <w:ind w:left="1080" w:hanging="0"/>
              <w:jc w:val="both"/>
              <w:rPr>
                <w:lang w:eastAsia="sw-KE"/>
              </w:rPr>
            </w:pPr>
            <w:r>
              <w:rPr>
                <w:lang w:eastAsia="sw-KE"/>
              </w:rPr>
            </w:r>
          </w:p>
          <w:p>
            <w:pPr>
              <w:pStyle w:val="ListParagraph"/>
              <w:numPr>
                <w:ilvl w:val="0"/>
                <w:numId w:val="51"/>
              </w:numPr>
              <w:tabs>
                <w:tab w:val="clear" w:pos="720"/>
              </w:tabs>
              <w:spacing w:before="0" w:after="0"/>
              <w:ind w:left="0" w:firstLine="252"/>
              <w:contextualSpacing/>
              <w:jc w:val="both"/>
              <w:rPr>
                <w:lang w:eastAsia="sw-KE"/>
              </w:rPr>
            </w:pPr>
            <w:r>
              <w:rPr>
                <w:lang w:eastAsia="sw-KE"/>
              </w:rPr>
              <w:t>To give effect to this section, the data controller or data processor shall consider measures such as—</w:t>
            </w:r>
          </w:p>
          <w:p>
            <w:pPr>
              <w:pStyle w:val="ListParagraph"/>
              <w:spacing w:before="0" w:after="0"/>
              <w:ind w:left="1080" w:hanging="0"/>
              <w:contextualSpacing/>
              <w:jc w:val="both"/>
              <w:rPr>
                <w:lang w:eastAsia="sw-KE"/>
              </w:rPr>
            </w:pPr>
            <w:r>
              <w:rPr>
                <w:lang w:eastAsia="sw-KE"/>
              </w:rPr>
            </w:r>
          </w:p>
          <w:p>
            <w:pPr>
              <w:pStyle w:val="ListParagraph"/>
              <w:numPr>
                <w:ilvl w:val="0"/>
                <w:numId w:val="50"/>
              </w:numPr>
              <w:spacing w:before="0" w:after="0"/>
              <w:ind w:left="1152" w:hanging="630"/>
              <w:contextualSpacing/>
              <w:jc w:val="both"/>
              <w:rPr>
                <w:lang w:eastAsia="sw-KE"/>
              </w:rPr>
            </w:pPr>
            <w:r>
              <w:rPr>
                <w:lang w:eastAsia="sw-KE"/>
              </w:rPr>
              <w:t>to identify reasonably foreseeable internal and external risks to personal data under the persons possession or control;</w:t>
            </w:r>
          </w:p>
          <w:p>
            <w:pPr>
              <w:pStyle w:val="ListParagraph"/>
              <w:spacing w:before="0" w:after="0"/>
              <w:ind w:left="1152" w:hanging="0"/>
              <w:contextualSpacing/>
              <w:jc w:val="both"/>
              <w:rPr>
                <w:lang w:eastAsia="sw-KE"/>
              </w:rPr>
            </w:pPr>
            <w:r>
              <w:rPr>
                <w:lang w:eastAsia="sw-KE"/>
              </w:rPr>
            </w:r>
          </w:p>
          <w:p>
            <w:pPr>
              <w:pStyle w:val="ListParagraph"/>
              <w:numPr>
                <w:ilvl w:val="0"/>
                <w:numId w:val="50"/>
              </w:numPr>
              <w:spacing w:before="0" w:after="0"/>
              <w:ind w:left="1152" w:hanging="630"/>
              <w:contextualSpacing/>
              <w:jc w:val="both"/>
              <w:rPr>
                <w:lang w:eastAsia="sw-KE"/>
              </w:rPr>
            </w:pPr>
            <w:r>
              <w:rPr>
                <w:lang w:eastAsia="sw-KE"/>
              </w:rPr>
              <w:t>to establish and maintain appropriate safeguards against the identified risks;</w:t>
            </w:r>
          </w:p>
          <w:p>
            <w:pPr>
              <w:pStyle w:val="ListParagraph"/>
              <w:spacing w:before="0" w:after="0"/>
              <w:ind w:left="1152" w:hanging="0"/>
              <w:contextualSpacing/>
              <w:jc w:val="both"/>
              <w:rPr>
                <w:lang w:eastAsia="sw-KE"/>
              </w:rPr>
            </w:pPr>
            <w:r>
              <w:rPr>
                <w:lang w:eastAsia="sw-KE"/>
              </w:rPr>
            </w:r>
          </w:p>
          <w:p>
            <w:pPr>
              <w:pStyle w:val="ListParagraph"/>
              <w:numPr>
                <w:ilvl w:val="0"/>
                <w:numId w:val="50"/>
              </w:numPr>
              <w:spacing w:before="0" w:after="0"/>
              <w:ind w:left="1152" w:hanging="630"/>
              <w:contextualSpacing/>
              <w:jc w:val="both"/>
              <w:rPr>
                <w:lang w:eastAsia="sw-KE"/>
              </w:rPr>
            </w:pPr>
            <w:r>
              <w:rPr>
                <w:lang w:eastAsia="sw-KE"/>
              </w:rPr>
              <w:t>to</w:t>
            </w:r>
            <w:r>
              <w:rPr/>
              <w:t xml:space="preserve"> the pseudonymisation and encryption of personal data;</w:t>
            </w:r>
          </w:p>
          <w:p>
            <w:pPr>
              <w:pStyle w:val="ListParagraph"/>
              <w:spacing w:before="0" w:after="0"/>
              <w:ind w:left="1152" w:hanging="0"/>
              <w:contextualSpacing/>
              <w:jc w:val="both"/>
              <w:rPr>
                <w:lang w:eastAsia="sw-KE"/>
              </w:rPr>
            </w:pPr>
            <w:r>
              <w:rPr>
                <w:lang w:eastAsia="sw-KE"/>
              </w:rPr>
            </w:r>
          </w:p>
          <w:p>
            <w:pPr>
              <w:pStyle w:val="ListParagraph"/>
              <w:numPr>
                <w:ilvl w:val="0"/>
                <w:numId w:val="50"/>
              </w:numPr>
              <w:spacing w:before="0" w:after="0"/>
              <w:ind w:left="1152" w:hanging="630"/>
              <w:contextualSpacing/>
              <w:jc w:val="both"/>
              <w:rPr>
                <w:lang w:eastAsia="sw-KE"/>
              </w:rPr>
            </w:pPr>
            <w:r>
              <w:rPr>
                <w:lang w:eastAsia="sw-KE"/>
              </w:rPr>
              <w:t>to</w:t>
            </w:r>
            <w:r>
              <w:rPr/>
              <w:t xml:space="preserve"> the ability to restore the availability and access to personal data in a timely manner in the event of a physical or technical incident;</w:t>
            </w:r>
          </w:p>
          <w:p>
            <w:pPr>
              <w:pStyle w:val="ListParagraph"/>
              <w:spacing w:before="0" w:after="0"/>
              <w:ind w:left="1152" w:hanging="0"/>
              <w:contextualSpacing/>
              <w:jc w:val="both"/>
              <w:rPr>
                <w:lang w:eastAsia="sw-KE"/>
              </w:rPr>
            </w:pPr>
            <w:r>
              <w:rPr>
                <w:lang w:eastAsia="sw-KE"/>
              </w:rPr>
            </w:r>
          </w:p>
          <w:p>
            <w:pPr>
              <w:pStyle w:val="ListParagraph"/>
              <w:numPr>
                <w:ilvl w:val="0"/>
                <w:numId w:val="50"/>
              </w:numPr>
              <w:spacing w:before="0" w:after="0"/>
              <w:ind w:left="1152" w:hanging="630"/>
              <w:contextualSpacing/>
              <w:jc w:val="both"/>
              <w:rPr>
                <w:lang w:eastAsia="sw-KE"/>
              </w:rPr>
            </w:pPr>
            <w:r>
              <w:rPr>
                <w:lang w:eastAsia="sw-KE"/>
              </w:rPr>
              <w:t>to verify that the safeguards are effectively implemented; and</w:t>
            </w:r>
          </w:p>
          <w:p>
            <w:pPr>
              <w:pStyle w:val="ListParagraph"/>
              <w:spacing w:before="0" w:after="0"/>
              <w:ind w:left="1152" w:hanging="0"/>
              <w:contextualSpacing/>
              <w:jc w:val="both"/>
              <w:rPr>
                <w:lang w:eastAsia="sw-KE"/>
              </w:rPr>
            </w:pPr>
            <w:r>
              <w:rPr>
                <w:lang w:eastAsia="sw-KE"/>
              </w:rPr>
            </w:r>
          </w:p>
          <w:p>
            <w:pPr>
              <w:pStyle w:val="ListParagraph"/>
              <w:numPr>
                <w:ilvl w:val="0"/>
                <w:numId w:val="50"/>
              </w:numPr>
              <w:spacing w:before="0" w:after="0"/>
              <w:ind w:left="1152" w:hanging="630"/>
              <w:contextualSpacing/>
              <w:jc w:val="both"/>
              <w:rPr>
                <w:sz w:val="26"/>
                <w:szCs w:val="26"/>
                <w:lang w:eastAsia="sw-KE"/>
              </w:rPr>
            </w:pPr>
            <w:r>
              <w:rPr>
                <w:lang w:eastAsia="sw-KE"/>
              </w:rPr>
              <w:t>to ensure that the safeguards are continually updated in response to new risks or deficiencies.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Particulars of determining organisational measures.</w:t>
            </w:r>
          </w:p>
          <w:p>
            <w:pPr>
              <w:pStyle w:val="Normal"/>
              <w:rPr>
                <w:bCs/>
                <w:sz w:val="18"/>
                <w:szCs w:val="18"/>
                <w:lang w:eastAsia="sw-KE"/>
              </w:rPr>
            </w:pPr>
            <w:r>
              <w:rPr>
                <w:bCs/>
                <w:sz w:val="18"/>
                <w:szCs w:val="18"/>
                <w:lang w:eastAsia="sw-KE"/>
              </w:rPr>
            </w:r>
          </w:p>
        </w:tc>
        <w:tc>
          <w:tcPr>
            <w:tcW w:w="5700" w:type="dxa"/>
            <w:tcBorders/>
            <w:shd w:fill="auto" w:val="clear"/>
          </w:tcPr>
          <w:p>
            <w:pPr>
              <w:pStyle w:val="Pa29"/>
              <w:spacing w:before="0" w:after="80"/>
              <w:ind w:firstLine="252"/>
              <w:jc w:val="both"/>
              <w:rPr>
                <w:lang w:eastAsia="sw-KE"/>
              </w:rPr>
            </w:pPr>
            <w:r>
              <w:rPr>
                <w:b/>
                <w:lang w:val="en-GB"/>
              </w:rPr>
              <w:t>42.</w:t>
            </w:r>
            <w:r>
              <w:rPr>
                <w:lang w:val="en-GB"/>
              </w:rPr>
              <w:t xml:space="preserve"> (1) In determining the appropriate measures referred to in section 41, in particular, where the processing involves the transmission of data over an information and communication network, a data controller shall have regard to</w:t>
            </w:r>
            <w:r>
              <w:rPr>
                <w:lang w:eastAsia="sw-KE"/>
              </w:rPr>
              <w:t>—</w:t>
            </w:r>
          </w:p>
          <w:p>
            <w:pPr>
              <w:pStyle w:val="Normal"/>
              <w:rPr>
                <w:lang w:val="sw-KE" w:eastAsia="sw-KE"/>
              </w:rPr>
            </w:pPr>
            <w:r>
              <w:rPr>
                <w:lang w:val="sw-KE" w:eastAsia="sw-KE"/>
              </w:rPr>
            </w:r>
          </w:p>
          <w:p>
            <w:pPr>
              <w:pStyle w:val="Pa28"/>
              <w:numPr>
                <w:ilvl w:val="0"/>
                <w:numId w:val="54"/>
              </w:numPr>
              <w:spacing w:lineRule="auto" w:line="240"/>
              <w:ind w:left="1152" w:hanging="634"/>
              <w:jc w:val="both"/>
              <w:rPr>
                <w:lang w:val="en-GB"/>
              </w:rPr>
            </w:pPr>
            <w:r>
              <w:rPr>
                <w:lang w:val="en-GB"/>
              </w:rPr>
              <w:t>the state of technological development available;</w:t>
            </w:r>
          </w:p>
          <w:p>
            <w:pPr>
              <w:pStyle w:val="Normal"/>
              <w:rPr>
                <w:lang w:eastAsia="en-GB"/>
              </w:rPr>
            </w:pPr>
            <w:r>
              <w:rPr>
                <w:lang w:eastAsia="en-GB"/>
              </w:rPr>
            </w:r>
          </w:p>
          <w:p>
            <w:pPr>
              <w:pStyle w:val="Pa28"/>
              <w:numPr>
                <w:ilvl w:val="0"/>
                <w:numId w:val="54"/>
              </w:numPr>
              <w:spacing w:lineRule="auto" w:line="240"/>
              <w:ind w:left="1152" w:hanging="634"/>
              <w:jc w:val="both"/>
              <w:rPr>
                <w:lang w:val="en-GB"/>
              </w:rPr>
            </w:pPr>
            <w:r>
              <w:rPr>
                <w:lang w:val="en-GB"/>
              </w:rPr>
              <w:t>the cost of implementing any of the security measures;</w:t>
            </w:r>
          </w:p>
          <w:p>
            <w:pPr>
              <w:pStyle w:val="Normal"/>
              <w:rPr>
                <w:lang w:eastAsia="en-GB"/>
              </w:rPr>
            </w:pPr>
            <w:r>
              <w:rPr>
                <w:lang w:eastAsia="en-GB"/>
              </w:rPr>
            </w:r>
          </w:p>
          <w:p>
            <w:pPr>
              <w:pStyle w:val="Pa28"/>
              <w:numPr>
                <w:ilvl w:val="0"/>
                <w:numId w:val="54"/>
              </w:numPr>
              <w:spacing w:lineRule="auto" w:line="240"/>
              <w:ind w:left="1152" w:hanging="634"/>
              <w:jc w:val="both"/>
              <w:rPr>
                <w:lang w:val="en-GB"/>
              </w:rPr>
            </w:pPr>
            <w:r>
              <w:rPr>
                <w:lang w:val="en-GB"/>
              </w:rPr>
              <w:t>the special risks that exist in the processing of the data; and</w:t>
            </w:r>
          </w:p>
          <w:p>
            <w:pPr>
              <w:pStyle w:val="Normal"/>
              <w:rPr>
                <w:lang w:eastAsia="en-GB"/>
              </w:rPr>
            </w:pPr>
            <w:r>
              <w:rPr>
                <w:lang w:eastAsia="en-GB"/>
              </w:rPr>
            </w:r>
          </w:p>
          <w:p>
            <w:pPr>
              <w:pStyle w:val="Pa28"/>
              <w:numPr>
                <w:ilvl w:val="0"/>
                <w:numId w:val="54"/>
              </w:numPr>
              <w:spacing w:lineRule="auto" w:line="240"/>
              <w:ind w:left="1152" w:hanging="634"/>
              <w:jc w:val="both"/>
              <w:rPr>
                <w:lang w:val="en-GB"/>
              </w:rPr>
            </w:pPr>
            <w:r>
              <w:rPr>
                <w:lang w:val="en-GB"/>
              </w:rPr>
              <w:t>the nature of the data being processed.</w:t>
            </w:r>
          </w:p>
          <w:p>
            <w:pPr>
              <w:pStyle w:val="Pa28"/>
              <w:spacing w:before="0" w:after="80"/>
              <w:ind w:left="1800" w:hanging="0"/>
              <w:jc w:val="both"/>
              <w:rPr>
                <w:lang w:val="en-GB"/>
              </w:rPr>
            </w:pPr>
            <w:r>
              <w:rPr>
                <w:lang w:val="en-GB"/>
              </w:rPr>
              <w:t xml:space="preserve"> </w:t>
            </w:r>
          </w:p>
          <w:p>
            <w:pPr>
              <w:pStyle w:val="Pa29"/>
              <w:numPr>
                <w:ilvl w:val="0"/>
                <w:numId w:val="56"/>
              </w:numPr>
              <w:tabs>
                <w:tab w:val="left" w:pos="702" w:leader="none"/>
              </w:tabs>
              <w:spacing w:before="0" w:after="80"/>
              <w:ind w:left="-18" w:firstLine="270"/>
              <w:jc w:val="both"/>
              <w:rPr>
                <w:lang w:eastAsia="sw-KE"/>
              </w:rPr>
            </w:pPr>
            <w:r>
              <w:rPr>
                <w:lang w:val="en-GB"/>
              </w:rPr>
              <w:t>Where a data controller is using the services of a data processor</w:t>
            </w:r>
            <w:r>
              <w:rPr>
                <w:lang w:eastAsia="sw-KE"/>
              </w:rPr>
              <w:t>—</w:t>
            </w:r>
          </w:p>
          <w:p>
            <w:pPr>
              <w:pStyle w:val="Normal"/>
              <w:rPr>
                <w:lang w:val="sw-KE" w:eastAsia="sw-KE"/>
              </w:rPr>
            </w:pPr>
            <w:r>
              <w:rPr>
                <w:lang w:val="sw-KE" w:eastAsia="sw-KE"/>
              </w:rPr>
            </w:r>
          </w:p>
          <w:p>
            <w:pPr>
              <w:pStyle w:val="Pa28"/>
              <w:numPr>
                <w:ilvl w:val="0"/>
                <w:numId w:val="55"/>
              </w:numPr>
              <w:spacing w:lineRule="auto" w:line="240"/>
              <w:ind w:left="1152" w:hanging="630"/>
              <w:jc w:val="both"/>
              <w:rPr>
                <w:lang w:val="en-GB"/>
              </w:rPr>
            </w:pPr>
            <w:r>
              <w:rPr>
                <w:lang w:val="en-GB"/>
              </w:rPr>
              <w:t>the data controller shall opt for a data processor who provides sufficient guarantees in respect of organisational measures for the purpose of complying with section 41 (1); and</w:t>
            </w:r>
          </w:p>
          <w:p>
            <w:pPr>
              <w:pStyle w:val="Normal"/>
              <w:rPr>
                <w:lang w:eastAsia="en-GB"/>
              </w:rPr>
            </w:pPr>
            <w:r>
              <w:rPr>
                <w:lang w:eastAsia="en-GB"/>
              </w:rPr>
            </w:r>
          </w:p>
          <w:p>
            <w:pPr>
              <w:pStyle w:val="Pa28"/>
              <w:numPr>
                <w:ilvl w:val="0"/>
                <w:numId w:val="55"/>
              </w:numPr>
              <w:spacing w:lineRule="auto" w:line="240"/>
              <w:ind w:left="1152" w:hanging="630"/>
              <w:jc w:val="both"/>
              <w:rPr>
                <w:lang w:val="en-GB"/>
              </w:rPr>
            </w:pPr>
            <w:r>
              <w:rPr>
                <w:lang w:val="en-GB"/>
              </w:rPr>
              <w:t>the data controller and the data processor shall enter into a written contract which shall provide that the data processor shall act only on instructions received from the data controller and shall be bound by obligations of the data controller.</w:t>
            </w:r>
          </w:p>
          <w:p>
            <w:pPr>
              <w:pStyle w:val="Pa28"/>
              <w:ind w:left="1080" w:hanging="0"/>
              <w:jc w:val="both"/>
              <w:rPr>
                <w:lang w:val="en-GB"/>
              </w:rPr>
            </w:pPr>
            <w:r>
              <w:rPr>
                <w:lang w:val="en-GB"/>
              </w:rPr>
            </w:r>
          </w:p>
          <w:p>
            <w:pPr>
              <w:pStyle w:val="Pa28"/>
              <w:numPr>
                <w:ilvl w:val="0"/>
                <w:numId w:val="56"/>
              </w:numPr>
              <w:tabs>
                <w:tab w:val="clear" w:pos="720"/>
              </w:tabs>
              <w:spacing w:before="0" w:after="240"/>
              <w:ind w:left="0" w:firstLine="252"/>
              <w:jc w:val="both"/>
              <w:rPr>
                <w:lang w:val="en-GB"/>
              </w:rPr>
            </w:pPr>
            <w:r>
              <w:rPr>
                <w:lang w:val="en-GB"/>
              </w:rPr>
              <w:t>Where a data processor processes personal data other than as instructed by the data controller, the data processor shall be deemed to be a data controller in respect of that processing.</w:t>
            </w:r>
          </w:p>
          <w:p>
            <w:pPr>
              <w:pStyle w:val="Pa28"/>
              <w:numPr>
                <w:ilvl w:val="0"/>
                <w:numId w:val="56"/>
              </w:numPr>
              <w:tabs>
                <w:tab w:val="clear" w:pos="720"/>
              </w:tabs>
              <w:spacing w:lineRule="auto" w:line="240" w:before="0" w:after="80"/>
              <w:ind w:left="0" w:firstLine="252"/>
              <w:jc w:val="both"/>
              <w:rPr>
                <w:lang w:val="en-GB" w:eastAsia="sw-KE"/>
              </w:rPr>
            </w:pPr>
            <w:r>
              <w:rPr>
                <w:lang w:val="en-GB"/>
              </w:rPr>
              <w:t>A data controller or data processor shall take all reasonable steps to ensure that any person employed by or acting under the authority of the data controller or data processor, complies with the relevant security measures</w:t>
            </w:r>
            <w:r>
              <w:rPr>
                <w:lang w:val="en-GB" w:eastAsia="sw-KE"/>
              </w:rPr>
              <w: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Notification and communication of breach.</w:t>
            </w:r>
          </w:p>
        </w:tc>
        <w:tc>
          <w:tcPr>
            <w:tcW w:w="5700" w:type="dxa"/>
            <w:tcBorders/>
            <w:shd w:fill="auto" w:val="clear"/>
          </w:tcPr>
          <w:p>
            <w:pPr>
              <w:pStyle w:val="ListParagraph"/>
              <w:spacing w:before="0" w:after="0"/>
              <w:ind w:left="-18" w:firstLine="270"/>
              <w:contextualSpacing/>
              <w:jc w:val="both"/>
              <w:rPr>
                <w:lang w:eastAsia="sw-KE"/>
              </w:rPr>
            </w:pPr>
            <w:r>
              <w:rPr>
                <w:b/>
                <w:lang w:eastAsia="sw-KE"/>
              </w:rPr>
              <w:t>43.</w:t>
            </w:r>
            <w:r>
              <w:rPr>
                <w:lang w:eastAsia="sw-KE"/>
              </w:rPr>
              <w:t xml:space="preserve"> (1) Where personal data has been accessed or acquired by an unauthorised person, and there is a real risk of harm to the data subject whose personal data has been subjected to the unauthorised access, a data controller shall—</w:t>
            </w:r>
          </w:p>
          <w:p>
            <w:pPr>
              <w:pStyle w:val="ListParagraph"/>
              <w:numPr>
                <w:ilvl w:val="0"/>
                <w:numId w:val="58"/>
              </w:numPr>
              <w:spacing w:before="0" w:after="0"/>
              <w:ind w:left="1152" w:hanging="630"/>
              <w:contextualSpacing/>
              <w:jc w:val="both"/>
              <w:rPr>
                <w:lang w:eastAsia="sw-KE"/>
              </w:rPr>
            </w:pPr>
            <w:r>
              <w:rPr>
                <w:lang w:eastAsia="sw-KE"/>
              </w:rPr>
              <w:t>notify the Data Commissioner without delay, within seventy-two hours of becoming aware of such breach; and</w:t>
            </w:r>
          </w:p>
          <w:p>
            <w:pPr>
              <w:pStyle w:val="ListParagraph"/>
              <w:spacing w:before="0" w:after="0"/>
              <w:ind w:left="1800" w:hanging="0"/>
              <w:contextualSpacing/>
              <w:jc w:val="both"/>
              <w:rPr>
                <w:lang w:eastAsia="sw-KE"/>
              </w:rPr>
            </w:pPr>
            <w:r>
              <w:rPr>
                <w:lang w:eastAsia="sw-KE"/>
              </w:rPr>
            </w:r>
          </w:p>
          <w:p>
            <w:pPr>
              <w:pStyle w:val="ListParagraph"/>
              <w:numPr>
                <w:ilvl w:val="0"/>
                <w:numId w:val="58"/>
              </w:numPr>
              <w:spacing w:before="0" w:after="0"/>
              <w:ind w:left="1152" w:hanging="630"/>
              <w:contextualSpacing/>
              <w:jc w:val="both"/>
              <w:rPr>
                <w:lang w:eastAsia="sw-KE"/>
              </w:rPr>
            </w:pPr>
            <w:r>
              <w:rPr>
                <w:lang w:eastAsia="sw-KE"/>
              </w:rPr>
              <w:t>subject to subsection (3), communicate to the data subject in writing within a reasonably practical period, unless the identity of the data subject cannot be established.</w:t>
            </w:r>
          </w:p>
          <w:p>
            <w:pPr>
              <w:pStyle w:val="ListParagraph"/>
              <w:ind w:left="1080" w:hanging="0"/>
              <w:jc w:val="both"/>
              <w:rPr>
                <w:lang w:eastAsia="sw-KE"/>
              </w:rPr>
            </w:pPr>
            <w:r>
              <w:rPr>
                <w:lang w:eastAsia="sw-KE"/>
              </w:rPr>
            </w:r>
          </w:p>
          <w:p>
            <w:pPr>
              <w:pStyle w:val="ListParagraph"/>
              <w:numPr>
                <w:ilvl w:val="0"/>
                <w:numId w:val="59"/>
              </w:numPr>
              <w:tabs>
                <w:tab w:val="clear" w:pos="720"/>
              </w:tabs>
              <w:spacing w:before="0" w:after="0"/>
              <w:ind w:left="0" w:firstLine="252"/>
              <w:contextualSpacing/>
              <w:jc w:val="both"/>
              <w:rPr>
                <w:lang w:eastAsia="sw-KE"/>
              </w:rPr>
            </w:pPr>
            <w:r>
              <w:rPr>
                <w:lang w:eastAsia="sw-KE"/>
              </w:rPr>
              <w:t>Where the notification to the Data Commissioner is not made within seventy-two hours, the notification shall be accompanied by reasons for the delay.</w:t>
            </w:r>
          </w:p>
          <w:p>
            <w:pPr>
              <w:pStyle w:val="ListParagraph"/>
              <w:ind w:left="1080" w:hanging="0"/>
              <w:jc w:val="both"/>
              <w:rPr>
                <w:lang w:eastAsia="sw-KE"/>
              </w:rPr>
            </w:pPr>
            <w:r>
              <w:rPr>
                <w:lang w:eastAsia="sw-KE"/>
              </w:rPr>
            </w:r>
          </w:p>
          <w:p>
            <w:pPr>
              <w:pStyle w:val="ListParagraph"/>
              <w:numPr>
                <w:ilvl w:val="0"/>
                <w:numId w:val="59"/>
              </w:numPr>
              <w:tabs>
                <w:tab w:val="clear" w:pos="720"/>
              </w:tabs>
              <w:spacing w:before="0" w:after="0"/>
              <w:ind w:left="-18" w:firstLine="270"/>
              <w:contextualSpacing/>
              <w:jc w:val="both"/>
              <w:rPr>
                <w:lang w:eastAsia="sw-KE"/>
              </w:rPr>
            </w:pPr>
            <w:r>
              <w:rPr>
                <w:lang w:eastAsia="sw-KE"/>
              </w:rPr>
              <w:t>Where a data processor becomes aware of a personal data breach, the data processor shall notify the data controller without delay and where reasonably practicable, within forty-eight hours of becoming aware of such breach.</w:t>
            </w:r>
          </w:p>
          <w:p>
            <w:pPr>
              <w:pStyle w:val="ListParagraph"/>
              <w:ind w:left="1080" w:hanging="0"/>
              <w:jc w:val="both"/>
              <w:rPr>
                <w:lang w:eastAsia="sw-KE"/>
              </w:rPr>
            </w:pPr>
            <w:r>
              <w:rPr>
                <w:lang w:eastAsia="sw-KE"/>
              </w:rPr>
            </w:r>
          </w:p>
          <w:p>
            <w:pPr>
              <w:pStyle w:val="ListParagraph"/>
              <w:numPr>
                <w:ilvl w:val="0"/>
                <w:numId w:val="59"/>
              </w:numPr>
              <w:tabs>
                <w:tab w:val="clear" w:pos="720"/>
              </w:tabs>
              <w:spacing w:before="0" w:after="0"/>
              <w:ind w:left="0" w:firstLine="252"/>
              <w:contextualSpacing/>
              <w:jc w:val="both"/>
              <w:rPr>
                <w:lang w:eastAsia="sw-KE"/>
              </w:rPr>
            </w:pPr>
            <w:r>
              <w:rPr>
                <w:lang w:eastAsia="sw-KE"/>
              </w:rPr>
              <w:t>The data controller may delay or restrict communication referred to under subsection (1) (b) as necessary and proportionate for purposes of prevention, detection or investigation of an offence by the concerned relevant body.</w:t>
            </w:r>
          </w:p>
          <w:p>
            <w:pPr>
              <w:pStyle w:val="ListParagraph"/>
              <w:ind w:left="1080" w:hanging="0"/>
              <w:jc w:val="both"/>
              <w:rPr>
                <w:lang w:eastAsia="sw-KE"/>
              </w:rPr>
            </w:pPr>
            <w:r>
              <w:rPr>
                <w:lang w:eastAsia="sw-KE"/>
              </w:rPr>
            </w:r>
          </w:p>
          <w:p>
            <w:pPr>
              <w:pStyle w:val="ListParagraph"/>
              <w:numPr>
                <w:ilvl w:val="0"/>
                <w:numId w:val="59"/>
              </w:numPr>
              <w:tabs>
                <w:tab w:val="clear" w:pos="720"/>
              </w:tabs>
              <w:spacing w:before="0" w:after="0"/>
              <w:ind w:left="0" w:firstLine="252"/>
              <w:contextualSpacing/>
              <w:jc w:val="both"/>
              <w:rPr>
                <w:lang w:eastAsia="sw-KE"/>
              </w:rPr>
            </w:pPr>
            <w:r>
              <w:rPr>
                <w:lang w:eastAsia="sw-KE"/>
              </w:rPr>
              <w:t>The notification and communication referred to under subsection (1) shall provide sufficient information to allow the data subject to take protective measures against the potential consequences of the data breach, including —</w:t>
            </w:r>
          </w:p>
          <w:p>
            <w:pPr>
              <w:pStyle w:val="ListParagraph"/>
              <w:spacing w:before="0" w:after="0"/>
              <w:ind w:left="252" w:hanging="0"/>
              <w:contextualSpacing/>
              <w:jc w:val="both"/>
              <w:rPr>
                <w:lang w:eastAsia="sw-KE"/>
              </w:rPr>
            </w:pPr>
            <w:r>
              <w:rPr>
                <w:lang w:eastAsia="sw-KE"/>
              </w:rPr>
            </w:r>
          </w:p>
          <w:p>
            <w:pPr>
              <w:pStyle w:val="ListParagraph"/>
              <w:numPr>
                <w:ilvl w:val="0"/>
                <w:numId w:val="57"/>
              </w:numPr>
              <w:spacing w:before="0" w:after="0"/>
              <w:ind w:left="1152" w:hanging="630"/>
              <w:contextualSpacing/>
              <w:jc w:val="both"/>
              <w:rPr>
                <w:lang w:eastAsia="sw-KE"/>
              </w:rPr>
            </w:pPr>
            <w:r>
              <w:rPr>
                <w:lang w:eastAsia="sw-KE"/>
              </w:rPr>
              <w:t>description of the nature of the data breach;</w:t>
            </w:r>
          </w:p>
          <w:p>
            <w:pPr>
              <w:pStyle w:val="ListParagraph"/>
              <w:spacing w:before="0" w:after="0"/>
              <w:ind w:left="1890" w:hanging="0"/>
              <w:contextualSpacing/>
              <w:jc w:val="both"/>
              <w:rPr>
                <w:lang w:eastAsia="sw-KE"/>
              </w:rPr>
            </w:pPr>
            <w:r>
              <w:rPr>
                <w:lang w:eastAsia="sw-KE"/>
              </w:rPr>
            </w:r>
          </w:p>
          <w:p>
            <w:pPr>
              <w:pStyle w:val="ListParagraph"/>
              <w:numPr>
                <w:ilvl w:val="0"/>
                <w:numId w:val="57"/>
              </w:numPr>
              <w:spacing w:before="0" w:after="0"/>
              <w:ind w:left="1152" w:hanging="630"/>
              <w:contextualSpacing/>
              <w:jc w:val="both"/>
              <w:rPr>
                <w:lang w:eastAsia="sw-KE"/>
              </w:rPr>
            </w:pPr>
            <w:r>
              <w:rPr>
                <w:lang w:eastAsia="sw-KE"/>
              </w:rPr>
              <w:t>description of the measures that the data controller or data processor intends to take or has taken to address the data breach;</w:t>
            </w:r>
          </w:p>
          <w:p>
            <w:pPr>
              <w:pStyle w:val="ListParagraph"/>
              <w:spacing w:before="0" w:after="0"/>
              <w:ind w:left="1890" w:hanging="0"/>
              <w:contextualSpacing/>
              <w:jc w:val="both"/>
              <w:rPr>
                <w:lang w:eastAsia="sw-KE"/>
              </w:rPr>
            </w:pPr>
            <w:r>
              <w:rPr>
                <w:lang w:eastAsia="sw-KE"/>
              </w:rPr>
            </w:r>
          </w:p>
          <w:p>
            <w:pPr>
              <w:pStyle w:val="ListParagraph"/>
              <w:numPr>
                <w:ilvl w:val="0"/>
                <w:numId w:val="57"/>
              </w:numPr>
              <w:spacing w:before="0" w:after="0"/>
              <w:ind w:left="1152" w:hanging="630"/>
              <w:contextualSpacing/>
              <w:jc w:val="both"/>
              <w:rPr>
                <w:lang w:eastAsia="sw-KE"/>
              </w:rPr>
            </w:pPr>
            <w:r>
              <w:rPr>
                <w:lang w:eastAsia="sw-KE"/>
              </w:rPr>
              <w:t>recommendation on the measures to be taken by the data subject to mitigate the adverse effects of the security compromise;</w:t>
            </w:r>
          </w:p>
          <w:p>
            <w:pPr>
              <w:pStyle w:val="ListParagraph"/>
              <w:spacing w:before="0" w:after="0"/>
              <w:ind w:left="1152" w:hanging="0"/>
              <w:contextualSpacing/>
              <w:jc w:val="both"/>
              <w:rPr>
                <w:lang w:eastAsia="sw-KE"/>
              </w:rPr>
            </w:pPr>
            <w:r>
              <w:rPr>
                <w:lang w:eastAsia="sw-KE"/>
              </w:rPr>
            </w:r>
          </w:p>
          <w:p>
            <w:pPr>
              <w:pStyle w:val="ListParagraph"/>
              <w:numPr>
                <w:ilvl w:val="0"/>
                <w:numId w:val="57"/>
              </w:numPr>
              <w:spacing w:before="0" w:after="0"/>
              <w:ind w:left="1152" w:hanging="630"/>
              <w:contextualSpacing/>
              <w:jc w:val="both"/>
              <w:rPr>
                <w:lang w:eastAsia="sw-KE"/>
              </w:rPr>
            </w:pPr>
            <w:r>
              <w:rPr>
                <w:lang w:eastAsia="sw-KE"/>
              </w:rPr>
              <w:t>where applicable, the identity of the unauthorised person who may have accessed or acquired the personal data; and</w:t>
            </w:r>
          </w:p>
          <w:p>
            <w:pPr>
              <w:pStyle w:val="ListParagraph"/>
              <w:spacing w:before="0" w:after="0"/>
              <w:ind w:left="1152" w:hanging="0"/>
              <w:contextualSpacing/>
              <w:jc w:val="both"/>
              <w:rPr>
                <w:lang w:eastAsia="sw-KE"/>
              </w:rPr>
            </w:pPr>
            <w:r>
              <w:rPr>
                <w:lang w:eastAsia="sw-KE"/>
              </w:rPr>
            </w:r>
          </w:p>
          <w:p>
            <w:pPr>
              <w:pStyle w:val="ListParagraph"/>
              <w:numPr>
                <w:ilvl w:val="0"/>
                <w:numId w:val="57"/>
              </w:numPr>
              <w:spacing w:before="0" w:after="0"/>
              <w:ind w:left="1152" w:hanging="630"/>
              <w:contextualSpacing/>
              <w:jc w:val="both"/>
              <w:rPr>
                <w:lang w:eastAsia="sw-KE"/>
              </w:rPr>
            </w:pPr>
            <w:r>
              <w:rPr>
                <w:lang w:eastAsia="sw-KE"/>
              </w:rPr>
              <w:t>the name and contact details of the data protection officer where applicable or other contact point from whom more information could be obtained.</w:t>
            </w:r>
          </w:p>
          <w:p>
            <w:pPr>
              <w:pStyle w:val="ListParagraph"/>
              <w:ind w:left="1080" w:hanging="0"/>
              <w:jc w:val="both"/>
              <w:rPr>
                <w:lang w:eastAsia="sw-KE"/>
              </w:rPr>
            </w:pPr>
            <w:r>
              <w:rPr>
                <w:lang w:eastAsia="sw-KE"/>
              </w:rPr>
            </w:r>
          </w:p>
          <w:p>
            <w:pPr>
              <w:pStyle w:val="ListParagraph"/>
              <w:numPr>
                <w:ilvl w:val="0"/>
                <w:numId w:val="59"/>
              </w:numPr>
              <w:tabs>
                <w:tab w:val="clear" w:pos="720"/>
              </w:tabs>
              <w:spacing w:before="0" w:after="0"/>
              <w:ind w:left="0" w:firstLine="252"/>
              <w:contextualSpacing/>
              <w:jc w:val="both"/>
              <w:rPr>
                <w:lang w:eastAsia="sw-KE"/>
              </w:rPr>
            </w:pPr>
            <w:r>
              <w:rPr>
                <w:lang w:eastAsia="sw-KE"/>
              </w:rPr>
              <w:t>The communication of a breach to the data subject shall not be required where the data controller or data processor has implemented appropriate security safeguards which may include encryption of affected personal data.</w:t>
            </w:r>
          </w:p>
          <w:p>
            <w:pPr>
              <w:pStyle w:val="ListParagraph"/>
              <w:ind w:left="1080" w:hanging="0"/>
              <w:jc w:val="both"/>
              <w:rPr>
                <w:lang w:eastAsia="sw-KE"/>
              </w:rPr>
            </w:pPr>
            <w:r>
              <w:rPr>
                <w:lang w:eastAsia="sw-KE"/>
              </w:rPr>
            </w:r>
          </w:p>
          <w:p>
            <w:pPr>
              <w:pStyle w:val="ListParagraph"/>
              <w:numPr>
                <w:ilvl w:val="0"/>
                <w:numId w:val="59"/>
              </w:numPr>
              <w:tabs>
                <w:tab w:val="left" w:pos="-6768" w:leader="none"/>
              </w:tabs>
              <w:spacing w:before="0" w:after="0"/>
              <w:ind w:left="-18" w:firstLine="270"/>
              <w:contextualSpacing/>
              <w:jc w:val="both"/>
              <w:rPr>
                <w:lang w:eastAsia="sw-KE"/>
              </w:rPr>
            </w:pPr>
            <w:r>
              <w:rPr>
                <w:lang w:eastAsia="sw-KE"/>
              </w:rPr>
              <w:t>Where and to the extent that it is not possible to provide all the information mentioned in subsection (5) at the same time, the information may be provided in phases without undue delay.</w:t>
            </w:r>
          </w:p>
          <w:p>
            <w:pPr>
              <w:pStyle w:val="ListParagraph"/>
              <w:ind w:left="1080" w:hanging="0"/>
              <w:jc w:val="both"/>
              <w:rPr>
                <w:lang w:eastAsia="sw-KE"/>
              </w:rPr>
            </w:pPr>
            <w:r>
              <w:rPr>
                <w:lang w:eastAsia="sw-KE"/>
              </w:rPr>
            </w:r>
          </w:p>
          <w:p>
            <w:pPr>
              <w:pStyle w:val="ListParagraph"/>
              <w:numPr>
                <w:ilvl w:val="0"/>
                <w:numId w:val="59"/>
              </w:numPr>
              <w:tabs>
                <w:tab w:val="clear" w:pos="720"/>
              </w:tabs>
              <w:spacing w:before="0" w:after="0"/>
              <w:ind w:left="-18" w:firstLine="270"/>
              <w:contextualSpacing/>
              <w:jc w:val="both"/>
              <w:rPr>
                <w:lang w:eastAsia="sw-KE"/>
              </w:rPr>
            </w:pPr>
            <w:r>
              <w:rPr>
                <w:lang w:eastAsia="sw-KE"/>
              </w:rPr>
              <w:t>The data controller shall record the following information in relation to a personal data breach—</w:t>
            </w:r>
          </w:p>
          <w:p>
            <w:pPr>
              <w:pStyle w:val="ListParagraph"/>
              <w:spacing w:before="0" w:after="0"/>
              <w:ind w:left="252" w:hanging="0"/>
              <w:contextualSpacing/>
              <w:jc w:val="both"/>
              <w:rPr>
                <w:lang w:eastAsia="sw-KE"/>
              </w:rPr>
            </w:pPr>
            <w:r>
              <w:rPr>
                <w:lang w:eastAsia="sw-KE"/>
              </w:rPr>
            </w:r>
          </w:p>
          <w:p>
            <w:pPr>
              <w:pStyle w:val="ListParagraph"/>
              <w:numPr>
                <w:ilvl w:val="0"/>
                <w:numId w:val="60"/>
              </w:numPr>
              <w:spacing w:before="0" w:after="0"/>
              <w:ind w:left="1152" w:hanging="630"/>
              <w:contextualSpacing/>
              <w:jc w:val="both"/>
              <w:rPr>
                <w:lang w:eastAsia="sw-KE"/>
              </w:rPr>
            </w:pPr>
            <w:r>
              <w:rPr>
                <w:lang w:eastAsia="sw-KE"/>
              </w:rPr>
              <w:t>the facts relating to the breach;</w:t>
            </w:r>
          </w:p>
          <w:p>
            <w:pPr>
              <w:pStyle w:val="ListParagraph"/>
              <w:spacing w:before="0" w:after="0"/>
              <w:ind w:left="1800" w:hanging="0"/>
              <w:contextualSpacing/>
              <w:jc w:val="both"/>
              <w:rPr>
                <w:lang w:eastAsia="sw-KE"/>
              </w:rPr>
            </w:pPr>
            <w:r>
              <w:rPr>
                <w:lang w:eastAsia="sw-KE"/>
              </w:rPr>
            </w:r>
          </w:p>
          <w:p>
            <w:pPr>
              <w:pStyle w:val="ListParagraph"/>
              <w:numPr>
                <w:ilvl w:val="0"/>
                <w:numId w:val="60"/>
              </w:numPr>
              <w:spacing w:before="0" w:after="0"/>
              <w:ind w:left="1152" w:hanging="630"/>
              <w:contextualSpacing/>
              <w:jc w:val="both"/>
              <w:rPr>
                <w:lang w:eastAsia="sw-KE"/>
              </w:rPr>
            </w:pPr>
            <w:r>
              <w:rPr>
                <w:lang w:eastAsia="sw-KE"/>
              </w:rPr>
              <w:t>its effects; and</w:t>
            </w:r>
          </w:p>
          <w:p>
            <w:pPr>
              <w:pStyle w:val="ListParagraph"/>
              <w:spacing w:before="0" w:after="0"/>
              <w:ind w:left="1800" w:hanging="0"/>
              <w:contextualSpacing/>
              <w:jc w:val="both"/>
              <w:rPr>
                <w:lang w:eastAsia="sw-KE"/>
              </w:rPr>
            </w:pPr>
            <w:r>
              <w:rPr>
                <w:lang w:eastAsia="sw-KE"/>
              </w:rPr>
            </w:r>
          </w:p>
          <w:p>
            <w:pPr>
              <w:pStyle w:val="ListParagraph"/>
              <w:numPr>
                <w:ilvl w:val="0"/>
                <w:numId w:val="60"/>
              </w:numPr>
              <w:spacing w:before="0" w:after="0"/>
              <w:ind w:left="1152" w:hanging="630"/>
              <w:contextualSpacing/>
              <w:jc w:val="both"/>
              <w:rPr>
                <w:sz w:val="26"/>
                <w:szCs w:val="26"/>
                <w:lang w:eastAsia="sw-KE"/>
              </w:rPr>
            </w:pPr>
            <w:r>
              <w:rPr>
                <w:lang w:eastAsia="sw-KE"/>
              </w:rPr>
              <w:t>the remedial action taken.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840" w:leader="none"/>
              </w:tabs>
              <w:spacing w:lineRule="exact" w:line="260" w:before="0" w:after="60"/>
              <w:ind w:firstLine="480"/>
              <w:jc w:val="center"/>
              <w:rPr/>
            </w:pPr>
            <w:r>
              <w:rPr>
                <w:b/>
              </w:rPr>
              <w:t>PART V— GROUNDS FOR PROCESSING OF SENSITIVE PERSONAL DATA</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Processing of sensitive personal data.</w:t>
            </w:r>
          </w:p>
        </w:tc>
        <w:tc>
          <w:tcPr>
            <w:tcW w:w="5700" w:type="dxa"/>
            <w:tcBorders/>
            <w:shd w:fill="auto" w:val="clear"/>
          </w:tcPr>
          <w:p>
            <w:pPr>
              <w:pStyle w:val="ListParagraph"/>
              <w:spacing w:before="0" w:after="0"/>
              <w:ind w:left="0" w:firstLine="252"/>
              <w:contextualSpacing/>
              <w:jc w:val="both"/>
              <w:rPr>
                <w:lang w:eastAsia="sw-KE"/>
              </w:rPr>
            </w:pPr>
            <w:r>
              <w:rPr>
                <w:b/>
                <w:lang w:eastAsia="sw-KE"/>
              </w:rPr>
              <w:t>44.</w:t>
            </w:r>
            <w:r>
              <w:rPr>
                <w:lang w:eastAsia="sw-KE"/>
              </w:rPr>
              <w:t xml:space="preserve"> No category of sensitive personal data shall be processed unless section 25 applies to that processing.</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Permitted grounds for processing sensitive personal data.</w:t>
            </w:r>
          </w:p>
        </w:tc>
        <w:tc>
          <w:tcPr>
            <w:tcW w:w="5700" w:type="dxa"/>
            <w:tcBorders/>
            <w:shd w:fill="auto" w:val="clear"/>
          </w:tcPr>
          <w:p>
            <w:pPr>
              <w:pStyle w:val="ListParagraph"/>
              <w:spacing w:before="0" w:after="160"/>
              <w:ind w:left="0" w:firstLine="252"/>
              <w:contextualSpacing/>
              <w:jc w:val="both"/>
              <w:rPr>
                <w:lang w:eastAsia="sw-KE"/>
              </w:rPr>
            </w:pPr>
            <w:r>
              <w:rPr>
                <w:b/>
                <w:lang w:eastAsia="sw-KE"/>
              </w:rPr>
              <w:t>45.</w:t>
            </w:r>
            <w:r>
              <w:rPr>
                <w:lang w:eastAsia="sw-KE"/>
              </w:rPr>
              <w:t xml:space="preserve"> Without prejudice to section 44, sensitive personal data of a data subject may be processed where—</w:t>
            </w:r>
          </w:p>
          <w:p>
            <w:pPr>
              <w:pStyle w:val="ListParagraph"/>
              <w:numPr>
                <w:ilvl w:val="0"/>
                <w:numId w:val="61"/>
              </w:numPr>
              <w:spacing w:before="0" w:after="160"/>
              <w:ind w:left="1152" w:hanging="630"/>
              <w:contextualSpacing/>
              <w:jc w:val="both"/>
              <w:rPr>
                <w:lang w:eastAsia="sw-KE"/>
              </w:rPr>
            </w:pPr>
            <w:r>
              <w:rPr>
                <w:lang w:eastAsia="sw-KE"/>
              </w:rPr>
              <w:t>the processing is carried out in the course of legitimate activities with appropriate safeguards by a foundation, association or any other not-for-profit body with a political, philosophical, religious or trade union aim and on condition that—</w:t>
            </w:r>
          </w:p>
          <w:p>
            <w:pPr>
              <w:pStyle w:val="ListParagraph"/>
              <w:numPr>
                <w:ilvl w:val="0"/>
                <w:numId w:val="62"/>
              </w:numPr>
              <w:spacing w:before="0" w:after="160"/>
              <w:ind w:left="2160" w:hanging="558"/>
              <w:contextualSpacing/>
              <w:jc w:val="both"/>
              <w:rPr>
                <w:lang w:eastAsia="sw-KE"/>
              </w:rPr>
            </w:pPr>
            <w:r>
              <w:rPr>
                <w:lang w:eastAsia="sw-KE"/>
              </w:rPr>
              <w:t xml:space="preserve">the processing relates solely to the members of the body or to persons who have regular contact with it in connection with its purposes; and </w:t>
            </w:r>
          </w:p>
          <w:p>
            <w:pPr>
              <w:pStyle w:val="ListParagraph"/>
              <w:numPr>
                <w:ilvl w:val="0"/>
                <w:numId w:val="62"/>
              </w:numPr>
              <w:spacing w:before="0" w:after="160"/>
              <w:ind w:left="2160" w:hanging="558"/>
              <w:contextualSpacing/>
              <w:jc w:val="both"/>
              <w:rPr>
                <w:lang w:eastAsia="sw-KE"/>
              </w:rPr>
            </w:pPr>
            <w:r>
              <w:rPr>
                <w:lang w:eastAsia="sw-KE"/>
              </w:rPr>
              <w:t>the personal data is not disclosed outside that body without the consent of the data subject;</w:t>
            </w:r>
          </w:p>
          <w:p>
            <w:pPr>
              <w:pStyle w:val="ListParagraph"/>
              <w:numPr>
                <w:ilvl w:val="0"/>
                <w:numId w:val="61"/>
              </w:numPr>
              <w:spacing w:before="0" w:after="160"/>
              <w:ind w:left="1152" w:hanging="630"/>
              <w:contextualSpacing/>
              <w:jc w:val="both"/>
              <w:rPr>
                <w:lang w:eastAsia="sw-KE"/>
              </w:rPr>
            </w:pPr>
            <w:r>
              <w:rPr>
                <w:lang w:eastAsia="sw-KE"/>
              </w:rPr>
              <w:t xml:space="preserve">the processing relates to personal data which is manifestly made public by the data subject; or </w:t>
            </w:r>
          </w:p>
          <w:p>
            <w:pPr>
              <w:pStyle w:val="ListParagraph"/>
              <w:numPr>
                <w:ilvl w:val="0"/>
                <w:numId w:val="61"/>
              </w:numPr>
              <w:spacing w:before="0" w:after="160"/>
              <w:ind w:left="1152" w:hanging="630"/>
              <w:contextualSpacing/>
              <w:jc w:val="both"/>
              <w:rPr>
                <w:lang w:eastAsia="sw-KE"/>
              </w:rPr>
            </w:pPr>
            <w:r>
              <w:rPr>
                <w:lang w:eastAsia="sw-KE"/>
              </w:rPr>
              <w:t>processing is necessary for—</w:t>
            </w:r>
          </w:p>
          <w:p>
            <w:pPr>
              <w:pStyle w:val="ListParagraph"/>
              <w:numPr>
                <w:ilvl w:val="1"/>
                <w:numId w:val="29"/>
              </w:numPr>
              <w:spacing w:before="0" w:after="160"/>
              <w:ind w:left="2160" w:hanging="558"/>
              <w:contextualSpacing/>
              <w:jc w:val="both"/>
              <w:rPr>
                <w:lang w:eastAsia="sw-KE"/>
              </w:rPr>
            </w:pPr>
            <w:r>
              <w:rPr>
                <w:lang w:eastAsia="sw-KE"/>
              </w:rPr>
              <w:t>the establishment, exercise or defence of a legal claim;</w:t>
            </w:r>
          </w:p>
          <w:p>
            <w:pPr>
              <w:pStyle w:val="ListParagraph"/>
              <w:numPr>
                <w:ilvl w:val="1"/>
                <w:numId w:val="29"/>
              </w:numPr>
              <w:spacing w:before="0" w:after="160"/>
              <w:ind w:left="2160" w:hanging="558"/>
              <w:contextualSpacing/>
              <w:jc w:val="both"/>
              <w:rPr>
                <w:lang w:eastAsia="sw-KE"/>
              </w:rPr>
            </w:pPr>
            <w:r>
              <w:rPr>
                <w:lang w:eastAsia="sw-KE"/>
              </w:rPr>
              <w:t xml:space="preserve">the purpose of carrying out the obligations and exercising specific rights of the controller or of the data subject; or </w:t>
            </w:r>
          </w:p>
          <w:p>
            <w:pPr>
              <w:pStyle w:val="ListParagraph"/>
              <w:numPr>
                <w:ilvl w:val="1"/>
                <w:numId w:val="29"/>
              </w:numPr>
              <w:spacing w:before="0" w:after="0"/>
              <w:ind w:left="2160" w:hanging="558"/>
              <w:contextualSpacing/>
              <w:jc w:val="both"/>
              <w:rPr>
                <w:sz w:val="26"/>
                <w:szCs w:val="26"/>
                <w:lang w:eastAsia="sw-KE"/>
              </w:rPr>
            </w:pPr>
            <w:r>
              <w:rPr>
                <w:lang w:eastAsia="sw-KE"/>
              </w:rPr>
              <w:t>protecting the vital interests of the data subject or another person where the data subject is physically or legally incapable of giving consent.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Personal data relating to health.</w:t>
            </w:r>
          </w:p>
        </w:tc>
        <w:tc>
          <w:tcPr>
            <w:tcW w:w="5700" w:type="dxa"/>
            <w:tcBorders/>
            <w:shd w:fill="auto" w:val="clear"/>
          </w:tcPr>
          <w:p>
            <w:pPr>
              <w:pStyle w:val="ListParagraph"/>
              <w:shd w:val="clear" w:color="auto" w:fill="FFFFFF"/>
              <w:spacing w:before="0" w:after="0"/>
              <w:ind w:left="0" w:firstLine="252"/>
              <w:contextualSpacing/>
              <w:jc w:val="both"/>
              <w:rPr/>
            </w:pPr>
            <w:r>
              <w:rPr>
                <w:b/>
                <w:lang w:eastAsia="sw-KE"/>
              </w:rPr>
              <w:t>46.</w:t>
            </w:r>
            <w:r>
              <w:rPr>
                <w:lang w:eastAsia="sw-KE"/>
              </w:rPr>
              <w:t xml:space="preserve"> (1) Personal data relating to the </w:t>
            </w:r>
            <w:r>
              <w:rPr/>
              <w:t>health of a data subject may only be processed—</w:t>
            </w:r>
          </w:p>
          <w:p>
            <w:pPr>
              <w:pStyle w:val="ListParagraph"/>
              <w:shd w:val="clear" w:color="auto" w:fill="FFFFFF"/>
              <w:spacing w:before="0" w:after="0"/>
              <w:ind w:left="0" w:firstLine="252"/>
              <w:contextualSpacing/>
              <w:jc w:val="both"/>
              <w:rPr/>
            </w:pPr>
            <w:r>
              <w:rPr/>
            </w:r>
          </w:p>
          <w:p>
            <w:pPr>
              <w:pStyle w:val="ListParagraph"/>
              <w:numPr>
                <w:ilvl w:val="1"/>
                <w:numId w:val="64"/>
              </w:numPr>
              <w:shd w:val="clear" w:color="auto" w:fill="FFFFFF"/>
              <w:tabs>
                <w:tab w:val="clear" w:pos="720"/>
              </w:tabs>
              <w:spacing w:before="0" w:after="0"/>
              <w:ind w:left="1152" w:hanging="630"/>
              <w:contextualSpacing/>
              <w:jc w:val="both"/>
              <w:rPr/>
            </w:pPr>
            <w:r>
              <w:rPr/>
              <w:t xml:space="preserve">by or under the responsibility of a health care provider; or </w:t>
            </w:r>
          </w:p>
          <w:p>
            <w:pPr>
              <w:pStyle w:val="ListParagraph"/>
              <w:shd w:val="clear" w:color="auto" w:fill="FFFFFF"/>
              <w:spacing w:before="0" w:after="0"/>
              <w:ind w:left="1485" w:hanging="0"/>
              <w:contextualSpacing/>
              <w:jc w:val="both"/>
              <w:rPr/>
            </w:pPr>
            <w:r>
              <w:rPr/>
            </w:r>
          </w:p>
          <w:p>
            <w:pPr>
              <w:pStyle w:val="ListParagraph"/>
              <w:numPr>
                <w:ilvl w:val="1"/>
                <w:numId w:val="64"/>
              </w:numPr>
              <w:shd w:val="clear" w:color="auto" w:fill="FFFFFF"/>
              <w:tabs>
                <w:tab w:val="clear" w:pos="720"/>
              </w:tabs>
              <w:spacing w:before="0" w:after="0"/>
              <w:ind w:left="1152" w:hanging="630"/>
              <w:contextualSpacing/>
              <w:jc w:val="both"/>
              <w:rPr/>
            </w:pPr>
            <w:r>
              <w:rPr/>
              <w:t xml:space="preserve">by a person subject to the obligation of professional secrecy under any law. </w:t>
            </w:r>
          </w:p>
          <w:p>
            <w:pPr>
              <w:pStyle w:val="ListParagraph"/>
              <w:shd w:val="clear" w:color="auto" w:fill="FFFFFF"/>
              <w:ind w:left="1485" w:hanging="0"/>
              <w:jc w:val="both"/>
              <w:rPr/>
            </w:pPr>
            <w:r>
              <w:rPr/>
            </w:r>
          </w:p>
          <w:p>
            <w:pPr>
              <w:pStyle w:val="ListParagraph"/>
              <w:numPr>
                <w:ilvl w:val="0"/>
                <w:numId w:val="65"/>
              </w:numPr>
              <w:spacing w:before="0" w:after="0"/>
              <w:ind w:left="0" w:firstLine="252"/>
              <w:contextualSpacing/>
              <w:jc w:val="both"/>
              <w:rPr>
                <w:rFonts w:eastAsia="Calibri"/>
              </w:rPr>
            </w:pPr>
            <w:r>
              <w:rPr>
                <w:rFonts w:eastAsia="Calibri"/>
              </w:rPr>
              <w:t>The condition under subsection (1) is met if the processing—</w:t>
            </w:r>
          </w:p>
          <w:p>
            <w:pPr>
              <w:pStyle w:val="ListParagraph"/>
              <w:spacing w:before="0" w:after="0"/>
              <w:ind w:left="252" w:hanging="0"/>
              <w:contextualSpacing/>
              <w:jc w:val="both"/>
              <w:rPr>
                <w:rFonts w:eastAsia="Calibri"/>
              </w:rPr>
            </w:pPr>
            <w:r>
              <w:rPr>
                <w:rFonts w:eastAsia="Calibri"/>
              </w:rPr>
            </w:r>
          </w:p>
          <w:p>
            <w:pPr>
              <w:pStyle w:val="ListParagraph"/>
              <w:numPr>
                <w:ilvl w:val="1"/>
                <w:numId w:val="63"/>
              </w:numPr>
              <w:tabs>
                <w:tab w:val="clear" w:pos="720"/>
              </w:tabs>
              <w:spacing w:before="0" w:after="0"/>
              <w:ind w:left="1152" w:hanging="630"/>
              <w:contextualSpacing/>
              <w:jc w:val="both"/>
              <w:rPr>
                <w:rFonts w:eastAsia="Calibri"/>
              </w:rPr>
            </w:pPr>
            <w:r>
              <w:rPr>
                <w:rFonts w:eastAsia="Calibri"/>
              </w:rPr>
              <w:t>is necessary for reasons of public interest in the area of public health; or</w:t>
            </w:r>
          </w:p>
          <w:p>
            <w:pPr>
              <w:pStyle w:val="ListParagraph"/>
              <w:spacing w:before="0" w:after="0"/>
              <w:ind w:left="1483" w:hanging="0"/>
              <w:contextualSpacing/>
              <w:jc w:val="both"/>
              <w:rPr>
                <w:rFonts w:eastAsia="Calibri"/>
              </w:rPr>
            </w:pPr>
            <w:r>
              <w:rPr>
                <w:rFonts w:eastAsia="Calibri"/>
              </w:rPr>
            </w:r>
          </w:p>
          <w:p>
            <w:pPr>
              <w:pStyle w:val="ListParagraph"/>
              <w:numPr>
                <w:ilvl w:val="1"/>
                <w:numId w:val="63"/>
              </w:numPr>
              <w:tabs>
                <w:tab w:val="clear" w:pos="720"/>
              </w:tabs>
              <w:spacing w:before="0" w:after="0"/>
              <w:ind w:left="1152" w:hanging="630"/>
              <w:contextualSpacing/>
              <w:jc w:val="both"/>
              <w:rPr>
                <w:rFonts w:eastAsia="Calibri"/>
                <w:sz w:val="26"/>
                <w:szCs w:val="26"/>
              </w:rPr>
            </w:pPr>
            <w:r>
              <w:rPr>
                <w:rFonts w:eastAsia="Calibri"/>
              </w:rPr>
              <w:t>is carried out by another person who in the circumstances owes a duty of confidentiality under any law.</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Further categories of sensitive personal data.</w:t>
            </w:r>
          </w:p>
        </w:tc>
        <w:tc>
          <w:tcPr>
            <w:tcW w:w="5700" w:type="dxa"/>
            <w:tcBorders/>
            <w:shd w:fill="auto" w:val="clear"/>
          </w:tcPr>
          <w:p>
            <w:pPr>
              <w:pStyle w:val="ListParagraph"/>
              <w:spacing w:before="0" w:after="0"/>
              <w:ind w:left="0" w:firstLine="252"/>
              <w:contextualSpacing/>
              <w:jc w:val="both"/>
              <w:rPr>
                <w:lang w:eastAsia="sw-KE"/>
              </w:rPr>
            </w:pPr>
            <w:r>
              <w:rPr>
                <w:b/>
                <w:lang w:eastAsia="sw-KE"/>
              </w:rPr>
              <w:t>47.</w:t>
            </w:r>
            <w:r>
              <w:rPr>
                <w:lang w:eastAsia="sw-KE"/>
              </w:rPr>
              <w:t xml:space="preserve"> (1) The Data Commissioner may prescribe further categories of personal data which may be classified as sensitive personal data.</w:t>
            </w:r>
          </w:p>
          <w:p>
            <w:pPr>
              <w:pStyle w:val="ListParagraph"/>
              <w:jc w:val="both"/>
              <w:rPr>
                <w:lang w:eastAsia="sw-KE"/>
              </w:rPr>
            </w:pPr>
            <w:r>
              <w:rPr>
                <w:lang w:eastAsia="sw-KE"/>
              </w:rPr>
            </w:r>
          </w:p>
          <w:p>
            <w:pPr>
              <w:pStyle w:val="ListParagraph"/>
              <w:numPr>
                <w:ilvl w:val="0"/>
                <w:numId w:val="66"/>
              </w:numPr>
              <w:tabs>
                <w:tab w:val="clear" w:pos="720"/>
              </w:tabs>
              <w:spacing w:before="0" w:after="0"/>
              <w:ind w:left="0" w:firstLine="252"/>
              <w:contextualSpacing/>
              <w:jc w:val="both"/>
              <w:rPr>
                <w:lang w:eastAsia="sw-KE"/>
              </w:rPr>
            </w:pPr>
            <w:r>
              <w:rPr>
                <w:lang w:eastAsia="sw-KE"/>
              </w:rPr>
              <w:t>Where categories of personal data have been specified as sensitive personal data under subsection (1), the Data Commissioner may specify any further grounds on which such specified categories may be processed,  having regard</w:t>
            </w:r>
            <w:r>
              <w:rPr>
                <w:bCs/>
                <w:lang w:eastAsia="sw-KE"/>
              </w:rPr>
              <w:t>—</w:t>
            </w:r>
          </w:p>
          <w:p>
            <w:pPr>
              <w:pStyle w:val="ListParagraph"/>
              <w:spacing w:before="0" w:after="0"/>
              <w:ind w:left="252" w:hanging="0"/>
              <w:contextualSpacing/>
              <w:jc w:val="both"/>
              <w:rPr>
                <w:lang w:eastAsia="sw-KE"/>
              </w:rPr>
            </w:pPr>
            <w:r>
              <w:rPr>
                <w:lang w:eastAsia="sw-KE"/>
              </w:rPr>
            </w:r>
          </w:p>
          <w:p>
            <w:pPr>
              <w:pStyle w:val="ListParagraph"/>
              <w:numPr>
                <w:ilvl w:val="2"/>
                <w:numId w:val="66"/>
              </w:numPr>
              <w:spacing w:before="0" w:after="0"/>
              <w:ind w:left="1152" w:hanging="630"/>
              <w:contextualSpacing/>
              <w:jc w:val="both"/>
              <w:rPr>
                <w:lang w:eastAsia="sw-KE"/>
              </w:rPr>
            </w:pPr>
            <w:r>
              <w:rPr>
                <w:lang w:eastAsia="sw-KE"/>
              </w:rPr>
              <w:t>to the risk of significant harm that may be caused to a data subject by the processing of such category of personal data;</w:t>
            </w:r>
          </w:p>
          <w:p>
            <w:pPr>
              <w:pStyle w:val="ListParagraph"/>
              <w:spacing w:before="0" w:after="0"/>
              <w:ind w:left="1152" w:hanging="0"/>
              <w:contextualSpacing/>
              <w:jc w:val="both"/>
              <w:rPr>
                <w:lang w:eastAsia="sw-KE"/>
              </w:rPr>
            </w:pPr>
            <w:r>
              <w:rPr>
                <w:lang w:eastAsia="sw-KE"/>
              </w:rPr>
            </w:r>
          </w:p>
          <w:p>
            <w:pPr>
              <w:pStyle w:val="ListParagraph"/>
              <w:numPr>
                <w:ilvl w:val="2"/>
                <w:numId w:val="66"/>
              </w:numPr>
              <w:spacing w:before="0" w:after="0"/>
              <w:ind w:left="1152" w:hanging="630"/>
              <w:contextualSpacing/>
              <w:jc w:val="both"/>
              <w:rPr>
                <w:lang w:eastAsia="sw-KE"/>
              </w:rPr>
            </w:pPr>
            <w:r>
              <w:rPr>
                <w:lang w:eastAsia="sw-KE"/>
              </w:rPr>
              <w:t xml:space="preserve">to the expectation of confidentiality attached to such category of personal data; </w:t>
            </w:r>
          </w:p>
          <w:p>
            <w:pPr>
              <w:pStyle w:val="ListParagraph"/>
              <w:spacing w:before="0" w:after="0"/>
              <w:ind w:left="1152" w:hanging="0"/>
              <w:contextualSpacing/>
              <w:jc w:val="both"/>
              <w:rPr>
                <w:lang w:eastAsia="sw-KE"/>
              </w:rPr>
            </w:pPr>
            <w:r>
              <w:rPr>
                <w:lang w:eastAsia="sw-KE"/>
              </w:rPr>
            </w:r>
          </w:p>
          <w:p>
            <w:pPr>
              <w:pStyle w:val="ListParagraph"/>
              <w:numPr>
                <w:ilvl w:val="2"/>
                <w:numId w:val="66"/>
              </w:numPr>
              <w:spacing w:before="0" w:after="0"/>
              <w:ind w:left="1152" w:hanging="630"/>
              <w:contextualSpacing/>
              <w:jc w:val="both"/>
              <w:rPr>
                <w:lang w:eastAsia="sw-KE"/>
              </w:rPr>
            </w:pPr>
            <w:r>
              <w:rPr>
                <w:lang w:eastAsia="sw-KE"/>
              </w:rPr>
              <w:t xml:space="preserve">to whether a significantly discernible class of data subjects may suffer significant harm from the processing of such category of personal data; and </w:t>
            </w:r>
          </w:p>
          <w:p>
            <w:pPr>
              <w:pStyle w:val="ListParagraph"/>
              <w:spacing w:before="0" w:after="0"/>
              <w:ind w:left="1152" w:hanging="0"/>
              <w:contextualSpacing/>
              <w:jc w:val="both"/>
              <w:rPr>
                <w:lang w:eastAsia="sw-KE"/>
              </w:rPr>
            </w:pPr>
            <w:r>
              <w:rPr>
                <w:lang w:eastAsia="sw-KE"/>
              </w:rPr>
            </w:r>
          </w:p>
          <w:p>
            <w:pPr>
              <w:pStyle w:val="ListParagraph"/>
              <w:numPr>
                <w:ilvl w:val="2"/>
                <w:numId w:val="66"/>
              </w:numPr>
              <w:spacing w:before="0" w:after="0"/>
              <w:ind w:left="1152" w:hanging="630"/>
              <w:contextualSpacing/>
              <w:jc w:val="both"/>
              <w:rPr>
                <w:lang w:eastAsia="sw-KE"/>
              </w:rPr>
            </w:pPr>
            <w:r>
              <w:rPr>
                <w:lang w:eastAsia="sw-KE"/>
              </w:rPr>
              <w:t xml:space="preserve">to the adequacy of protection afforded by ordinary provisions applicable to personal data. </w:t>
            </w:r>
          </w:p>
          <w:p>
            <w:pPr>
              <w:pStyle w:val="ListParagraph"/>
              <w:ind w:left="1080" w:hanging="0"/>
              <w:jc w:val="both"/>
              <w:rPr>
                <w:lang w:eastAsia="sw-KE"/>
              </w:rPr>
            </w:pPr>
            <w:r>
              <w:rPr>
                <w:lang w:eastAsia="sw-KE"/>
              </w:rPr>
            </w:r>
          </w:p>
          <w:p>
            <w:pPr>
              <w:pStyle w:val="ListParagraph"/>
              <w:numPr>
                <w:ilvl w:val="0"/>
                <w:numId w:val="66"/>
              </w:numPr>
              <w:tabs>
                <w:tab w:val="clear" w:pos="720"/>
              </w:tabs>
              <w:spacing w:before="0" w:after="0"/>
              <w:ind w:left="0" w:firstLine="252"/>
              <w:contextualSpacing/>
              <w:jc w:val="both"/>
              <w:rPr>
                <w:sz w:val="26"/>
                <w:szCs w:val="26"/>
                <w:lang w:eastAsia="sw-KE"/>
              </w:rPr>
            </w:pPr>
            <w:r>
              <w:rPr>
                <w:lang w:eastAsia="sw-KE"/>
              </w:rPr>
              <w:t>The Data Commissioner may specify other categories of personal data, which may require additional safeguards or restrictions.</w:t>
            </w:r>
          </w:p>
          <w:p>
            <w:pPr>
              <w:pStyle w:val="ListParagraph"/>
              <w:spacing w:before="0" w:after="0"/>
              <w:ind w:left="252" w:hanging="0"/>
              <w:contextualSpacing/>
              <w:jc w:val="both"/>
              <w:rPr>
                <w:sz w:val="26"/>
                <w:szCs w:val="26"/>
                <w:lang w:eastAsia="sw-KE"/>
              </w:rPr>
            </w:pPr>
            <w:r>
              <w:rPr>
                <w:sz w:val="26"/>
                <w:szCs w:val="26"/>
                <w:lang w:eastAsia="sw-KE"/>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jc w:val="center"/>
              <w:rPr/>
            </w:pPr>
            <w:r>
              <w:rPr>
                <w:b/>
                <w:bCs/>
                <w:lang w:eastAsia="sw-KE"/>
              </w:rPr>
              <w:t>PART VI —TRANSFER OF PERSONAL DATA OUTSIDE KENYA</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ind w:firstLine="72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Conditions for transfer out of Kenya.</w:t>
            </w:r>
          </w:p>
        </w:tc>
        <w:tc>
          <w:tcPr>
            <w:tcW w:w="5700" w:type="dxa"/>
            <w:tcBorders/>
            <w:shd w:fill="auto" w:val="clear"/>
          </w:tcPr>
          <w:p>
            <w:pPr>
              <w:pStyle w:val="ListParagraph"/>
              <w:spacing w:before="0" w:after="0"/>
              <w:ind w:left="0" w:firstLine="252"/>
              <w:contextualSpacing/>
              <w:jc w:val="both"/>
              <w:rPr>
                <w:lang w:eastAsia="sw-KE"/>
              </w:rPr>
            </w:pPr>
            <w:r>
              <w:rPr>
                <w:b/>
                <w:lang w:eastAsia="sw-KE"/>
              </w:rPr>
              <w:t>48.</w:t>
            </w:r>
            <w:r>
              <w:rPr>
                <w:lang w:eastAsia="sw-KE"/>
              </w:rPr>
              <w:t xml:space="preserve"> (1) A data controller or data processor may transfer personal data to another country only where—</w:t>
            </w:r>
          </w:p>
          <w:p>
            <w:pPr>
              <w:pStyle w:val="ListParagraph"/>
              <w:spacing w:before="0" w:after="0"/>
              <w:ind w:left="819" w:hanging="567"/>
              <w:contextualSpacing/>
              <w:jc w:val="both"/>
              <w:rPr>
                <w:lang w:eastAsia="sw-KE"/>
              </w:rPr>
            </w:pPr>
            <w:r>
              <w:rPr>
                <w:lang w:eastAsia="sw-KE"/>
              </w:rPr>
            </w:r>
          </w:p>
          <w:p>
            <w:pPr>
              <w:pStyle w:val="ListParagraph"/>
              <w:numPr>
                <w:ilvl w:val="0"/>
                <w:numId w:val="68"/>
              </w:numPr>
              <w:spacing w:before="0" w:after="0"/>
              <w:ind w:left="1152" w:hanging="630"/>
              <w:contextualSpacing/>
              <w:jc w:val="both"/>
              <w:rPr>
                <w:lang w:eastAsia="sw-KE"/>
              </w:rPr>
            </w:pPr>
            <w:r>
              <w:rPr>
                <w:lang w:eastAsia="sw-KE"/>
              </w:rPr>
              <w:t>the data controller or data processor has given proof to the Data Commissioner on the appropriate safeguards with respect to the security and protection of the personal data;</w:t>
            </w:r>
          </w:p>
          <w:p>
            <w:pPr>
              <w:pStyle w:val="ListParagraph"/>
              <w:spacing w:before="0" w:after="0"/>
              <w:ind w:left="1440" w:hanging="0"/>
              <w:contextualSpacing/>
              <w:jc w:val="both"/>
              <w:rPr>
                <w:lang w:eastAsia="sw-KE"/>
              </w:rPr>
            </w:pPr>
            <w:r>
              <w:rPr>
                <w:lang w:eastAsia="sw-KE"/>
              </w:rPr>
            </w:r>
          </w:p>
          <w:p>
            <w:pPr>
              <w:pStyle w:val="ListParagraph"/>
              <w:numPr>
                <w:ilvl w:val="0"/>
                <w:numId w:val="68"/>
              </w:numPr>
              <w:spacing w:before="0" w:after="0"/>
              <w:ind w:left="1152" w:hanging="630"/>
              <w:contextualSpacing/>
              <w:jc w:val="both"/>
              <w:rPr>
                <w:lang w:eastAsia="sw-KE"/>
              </w:rPr>
            </w:pPr>
            <w:r>
              <w:rPr>
                <w:lang w:eastAsia="sw-KE"/>
              </w:rPr>
              <w:t>the data subject has given consent to the proposed transfer, after having been informed of the possible risks of the transfer such as the absence of appropriate security safeguards; or</w:t>
            </w:r>
          </w:p>
          <w:p>
            <w:pPr>
              <w:pStyle w:val="ListParagraph"/>
              <w:spacing w:before="0" w:after="0"/>
              <w:ind w:left="1440" w:hanging="0"/>
              <w:contextualSpacing/>
              <w:jc w:val="both"/>
              <w:rPr>
                <w:lang w:eastAsia="sw-KE"/>
              </w:rPr>
            </w:pPr>
            <w:r>
              <w:rPr>
                <w:lang w:eastAsia="sw-KE"/>
              </w:rPr>
            </w:r>
          </w:p>
          <w:p>
            <w:pPr>
              <w:pStyle w:val="ListParagraph"/>
              <w:numPr>
                <w:ilvl w:val="0"/>
                <w:numId w:val="68"/>
              </w:numPr>
              <w:spacing w:before="0" w:after="0"/>
              <w:ind w:left="1152" w:hanging="630"/>
              <w:contextualSpacing/>
              <w:jc w:val="both"/>
              <w:rPr>
                <w:lang w:eastAsia="sw-KE"/>
              </w:rPr>
            </w:pPr>
            <w:r>
              <w:rPr>
                <w:lang w:eastAsia="sw-KE"/>
              </w:rPr>
              <w:t>the transfer is necessary—</w:t>
            </w:r>
          </w:p>
          <w:p>
            <w:pPr>
              <w:pStyle w:val="ListParagraph"/>
              <w:spacing w:before="0" w:after="0"/>
              <w:ind w:left="1440" w:hanging="0"/>
              <w:contextualSpacing/>
              <w:jc w:val="both"/>
              <w:rPr>
                <w:lang w:eastAsia="sw-KE"/>
              </w:rPr>
            </w:pPr>
            <w:r>
              <w:rPr>
                <w:lang w:eastAsia="sw-KE"/>
              </w:rPr>
            </w:r>
          </w:p>
          <w:p>
            <w:pPr>
              <w:pStyle w:val="ListParagraph"/>
              <w:numPr>
                <w:ilvl w:val="0"/>
                <w:numId w:val="67"/>
              </w:numPr>
              <w:spacing w:before="0" w:after="0"/>
              <w:ind w:left="2052" w:hanging="450"/>
              <w:contextualSpacing/>
              <w:jc w:val="both"/>
              <w:rPr>
                <w:lang w:eastAsia="sw-KE"/>
              </w:rPr>
            </w:pPr>
            <w:r>
              <w:rPr>
                <w:lang w:eastAsia="sw-KE"/>
              </w:rPr>
              <w:t>for the performance of a contract between the data subject and the data controller or data processor or implementation of pre-contractual measures taken at the data subject’s request;</w:t>
            </w:r>
          </w:p>
          <w:p>
            <w:pPr>
              <w:pStyle w:val="ListParagraph"/>
              <w:spacing w:before="0" w:after="0"/>
              <w:ind w:left="1800" w:hanging="0"/>
              <w:contextualSpacing/>
              <w:jc w:val="both"/>
              <w:rPr>
                <w:lang w:eastAsia="sw-KE"/>
              </w:rPr>
            </w:pPr>
            <w:r>
              <w:rPr>
                <w:lang w:eastAsia="sw-KE"/>
              </w:rPr>
            </w:r>
          </w:p>
          <w:p>
            <w:pPr>
              <w:pStyle w:val="ListParagraph"/>
              <w:numPr>
                <w:ilvl w:val="0"/>
                <w:numId w:val="67"/>
              </w:numPr>
              <w:spacing w:before="0" w:after="0"/>
              <w:ind w:left="2052" w:hanging="450"/>
              <w:contextualSpacing/>
              <w:jc w:val="both"/>
              <w:rPr>
                <w:lang w:eastAsia="sw-KE"/>
              </w:rPr>
            </w:pPr>
            <w:r>
              <w:rPr>
                <w:lang w:eastAsia="sw-KE"/>
              </w:rPr>
              <w:t>for the conclusion or performance of a contract concluded in the interest of the data subject between the controller and another person;</w:t>
            </w:r>
          </w:p>
          <w:p>
            <w:pPr>
              <w:pStyle w:val="ListParagraph"/>
              <w:spacing w:before="0" w:after="0"/>
              <w:ind w:left="1800" w:hanging="0"/>
              <w:contextualSpacing/>
              <w:jc w:val="both"/>
              <w:rPr>
                <w:lang w:eastAsia="sw-KE"/>
              </w:rPr>
            </w:pPr>
            <w:r>
              <w:rPr>
                <w:lang w:eastAsia="sw-KE"/>
              </w:rPr>
            </w:r>
          </w:p>
          <w:p>
            <w:pPr>
              <w:pStyle w:val="ListParagraph"/>
              <w:numPr>
                <w:ilvl w:val="0"/>
                <w:numId w:val="67"/>
              </w:numPr>
              <w:tabs>
                <w:tab w:val="left" w:pos="2052" w:leader="none"/>
              </w:tabs>
              <w:spacing w:before="0" w:after="0"/>
              <w:ind w:left="1800" w:hanging="198"/>
              <w:contextualSpacing/>
              <w:jc w:val="both"/>
              <w:rPr>
                <w:lang w:eastAsia="sw-KE"/>
              </w:rPr>
            </w:pPr>
            <w:r>
              <w:rPr>
                <w:lang w:eastAsia="sw-KE"/>
              </w:rPr>
              <w:t>for any matter of public interest;</w:t>
            </w:r>
          </w:p>
          <w:p>
            <w:pPr>
              <w:pStyle w:val="ListParagraph"/>
              <w:spacing w:before="0" w:after="0"/>
              <w:ind w:left="1800" w:hanging="0"/>
              <w:contextualSpacing/>
              <w:jc w:val="both"/>
              <w:rPr>
                <w:lang w:eastAsia="sw-KE"/>
              </w:rPr>
            </w:pPr>
            <w:r>
              <w:rPr>
                <w:lang w:eastAsia="sw-KE"/>
              </w:rPr>
            </w:r>
          </w:p>
          <w:p>
            <w:pPr>
              <w:pStyle w:val="ListParagraph"/>
              <w:numPr>
                <w:ilvl w:val="0"/>
                <w:numId w:val="67"/>
              </w:numPr>
              <w:spacing w:before="0" w:after="0"/>
              <w:ind w:left="2052" w:hanging="450"/>
              <w:contextualSpacing/>
              <w:jc w:val="both"/>
              <w:rPr>
                <w:lang w:eastAsia="sw-KE"/>
              </w:rPr>
            </w:pPr>
            <w:r>
              <w:rPr>
                <w:lang w:eastAsia="sw-KE"/>
              </w:rPr>
              <w:t>for the establishment, exercise or defence of a legal claim;</w:t>
            </w:r>
          </w:p>
          <w:p>
            <w:pPr>
              <w:pStyle w:val="ListParagraph"/>
              <w:spacing w:before="0" w:after="0"/>
              <w:ind w:left="1800" w:hanging="0"/>
              <w:contextualSpacing/>
              <w:jc w:val="both"/>
              <w:rPr>
                <w:lang w:eastAsia="sw-KE"/>
              </w:rPr>
            </w:pPr>
            <w:r>
              <w:rPr>
                <w:lang w:eastAsia="sw-KE"/>
              </w:rPr>
            </w:r>
          </w:p>
          <w:p>
            <w:pPr>
              <w:pStyle w:val="ListParagraph"/>
              <w:numPr>
                <w:ilvl w:val="0"/>
                <w:numId w:val="67"/>
              </w:numPr>
              <w:spacing w:before="0" w:after="0"/>
              <w:ind w:left="2052" w:hanging="450"/>
              <w:contextualSpacing/>
              <w:jc w:val="both"/>
              <w:rPr>
                <w:lang w:eastAsia="sw-KE"/>
              </w:rPr>
            </w:pPr>
            <w:r>
              <w:rPr>
                <w:lang w:eastAsia="sw-KE"/>
              </w:rPr>
              <w:t>in order to protect the vital interests of the data subject or of other persons, where the data subject is physically or legally incapable of giving consent; or</w:t>
            </w:r>
          </w:p>
          <w:p>
            <w:pPr>
              <w:pStyle w:val="ListParagraph"/>
              <w:spacing w:before="0" w:after="0"/>
              <w:ind w:left="1800" w:hanging="0"/>
              <w:contextualSpacing/>
              <w:jc w:val="both"/>
              <w:rPr>
                <w:lang w:eastAsia="sw-KE"/>
              </w:rPr>
            </w:pPr>
            <w:r>
              <w:rPr>
                <w:lang w:eastAsia="sw-KE"/>
              </w:rPr>
            </w:r>
          </w:p>
          <w:p>
            <w:pPr>
              <w:pStyle w:val="ListParagraph"/>
              <w:numPr>
                <w:ilvl w:val="0"/>
                <w:numId w:val="67"/>
              </w:numPr>
              <w:spacing w:before="0" w:after="0"/>
              <w:ind w:left="2052" w:hanging="450"/>
              <w:contextualSpacing/>
              <w:jc w:val="both"/>
              <w:rPr>
                <w:sz w:val="26"/>
                <w:szCs w:val="26"/>
                <w:lang w:eastAsia="sw-KE"/>
              </w:rPr>
            </w:pPr>
            <w:r>
              <w:rPr>
                <w:lang w:eastAsia="sw-KE"/>
              </w:rPr>
              <w:t>for the purpose of compelling legitimate interests pursued by the data controller or data processor which are not overridden by the interests, rights and freedoms of the data subjects.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 xml:space="preserve">Safeguards prior to transfer of personal data out of Kenya. </w:t>
            </w:r>
          </w:p>
          <w:p>
            <w:pPr>
              <w:pStyle w:val="Normal"/>
              <w:rPr>
                <w:bCs/>
                <w:sz w:val="18"/>
                <w:szCs w:val="18"/>
                <w:lang w:eastAsia="sw-KE"/>
              </w:rPr>
            </w:pPr>
            <w:r>
              <w:rPr>
                <w:bCs/>
                <w:sz w:val="18"/>
                <w:szCs w:val="18"/>
                <w:lang w:eastAsia="sw-KE"/>
              </w:rPr>
            </w:r>
          </w:p>
          <w:p>
            <w:pPr>
              <w:pStyle w:val="Normal"/>
              <w:rPr>
                <w:bCs/>
                <w:sz w:val="18"/>
                <w:szCs w:val="18"/>
                <w:lang w:eastAsia="sw-KE"/>
              </w:rPr>
            </w:pPr>
            <w:r>
              <w:rPr>
                <w:bCs/>
                <w:sz w:val="18"/>
                <w:szCs w:val="18"/>
                <w:lang w:eastAsia="sw-KE"/>
              </w:rPr>
            </w:r>
          </w:p>
          <w:p>
            <w:pPr>
              <w:pStyle w:val="Normal"/>
              <w:rPr>
                <w:bCs/>
                <w:sz w:val="18"/>
                <w:szCs w:val="18"/>
                <w:lang w:eastAsia="sw-KE"/>
              </w:rPr>
            </w:pPr>
            <w:r>
              <w:rPr>
                <w:bCs/>
                <w:sz w:val="18"/>
                <w:szCs w:val="18"/>
                <w:lang w:eastAsia="sw-KE"/>
              </w:rPr>
            </w:r>
          </w:p>
          <w:p>
            <w:pPr>
              <w:pStyle w:val="Normal"/>
              <w:rPr>
                <w:bCs/>
                <w:sz w:val="18"/>
                <w:szCs w:val="18"/>
                <w:lang w:eastAsia="sw-KE"/>
              </w:rPr>
            </w:pPr>
            <w:r>
              <w:rPr>
                <w:bCs/>
                <w:sz w:val="18"/>
                <w:szCs w:val="18"/>
                <w:lang w:eastAsia="sw-KE"/>
              </w:rPr>
            </w:r>
          </w:p>
        </w:tc>
        <w:tc>
          <w:tcPr>
            <w:tcW w:w="5700" w:type="dxa"/>
            <w:tcBorders/>
            <w:shd w:fill="auto" w:val="clear"/>
          </w:tcPr>
          <w:p>
            <w:pPr>
              <w:pStyle w:val="ListParagraph"/>
              <w:spacing w:before="0" w:after="0"/>
              <w:ind w:left="0" w:firstLine="252"/>
              <w:contextualSpacing/>
              <w:jc w:val="both"/>
              <w:rPr>
                <w:lang w:eastAsia="sw-KE"/>
              </w:rPr>
            </w:pPr>
            <w:r>
              <w:rPr>
                <w:b/>
                <w:lang w:eastAsia="sw-KE"/>
              </w:rPr>
              <w:t>49.</w:t>
            </w:r>
            <w:r>
              <w:rPr>
                <w:lang w:eastAsia="sw-KE"/>
              </w:rPr>
              <w:t xml:space="preserve"> (1) The processing of sensitive personal data out of Kenya shall only be effected upon obtaining consent of a data subject and on obtaining confirmation of appropriate safeguards. </w:t>
            </w:r>
          </w:p>
          <w:p>
            <w:pPr>
              <w:pStyle w:val="ListParagraph"/>
              <w:jc w:val="both"/>
              <w:rPr>
                <w:lang w:eastAsia="sw-KE"/>
              </w:rPr>
            </w:pPr>
            <w:r>
              <w:rPr>
                <w:lang w:eastAsia="sw-KE"/>
              </w:rPr>
            </w:r>
          </w:p>
          <w:p>
            <w:pPr>
              <w:pStyle w:val="ListParagraph"/>
              <w:numPr>
                <w:ilvl w:val="0"/>
                <w:numId w:val="69"/>
              </w:numPr>
              <w:spacing w:before="0" w:after="0"/>
              <w:ind w:left="-18" w:firstLine="270"/>
              <w:contextualSpacing/>
              <w:jc w:val="both"/>
              <w:rPr>
                <w:lang w:eastAsia="sw-KE"/>
              </w:rPr>
            </w:pPr>
            <w:r>
              <w:rPr>
                <w:lang w:eastAsia="sw-KE"/>
              </w:rPr>
              <w:t>The Data Commissioner may request a person who transfers data to another country to demonstrate the effectiveness of the security safeguards or the existence of compelling legitimate interests.</w:t>
            </w:r>
          </w:p>
          <w:p>
            <w:pPr>
              <w:pStyle w:val="ListParagraph"/>
              <w:jc w:val="both"/>
              <w:rPr>
                <w:lang w:eastAsia="sw-KE"/>
              </w:rPr>
            </w:pPr>
            <w:r>
              <w:rPr>
                <w:lang w:eastAsia="sw-KE"/>
              </w:rPr>
            </w:r>
          </w:p>
          <w:p>
            <w:pPr>
              <w:pStyle w:val="ListParagraph"/>
              <w:numPr>
                <w:ilvl w:val="0"/>
                <w:numId w:val="69"/>
              </w:numPr>
              <w:spacing w:before="0" w:after="0"/>
              <w:ind w:left="0" w:firstLine="252"/>
              <w:contextualSpacing/>
              <w:jc w:val="both"/>
              <w:rPr>
                <w:sz w:val="26"/>
                <w:szCs w:val="26"/>
                <w:lang w:eastAsia="sw-KE"/>
              </w:rPr>
            </w:pPr>
            <w:r>
              <w:rPr>
                <w:lang w:eastAsia="sw-KE"/>
              </w:rPr>
              <w:t>The Data Commissioner may, in order to protect the rights and fundamental freedoms of data subjects, prohibit, suspend or subject the transfer to such conditions as may be determined.</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080" w:hanging="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Processing through a data server or data centre in Kenya.</w:t>
            </w:r>
          </w:p>
        </w:tc>
        <w:tc>
          <w:tcPr>
            <w:tcW w:w="5700" w:type="dxa"/>
            <w:tcBorders/>
            <w:shd w:fill="auto" w:val="clear"/>
          </w:tcPr>
          <w:p>
            <w:pPr>
              <w:pStyle w:val="ListParagraph"/>
              <w:spacing w:before="0" w:after="0"/>
              <w:ind w:left="0" w:firstLine="252"/>
              <w:contextualSpacing/>
              <w:jc w:val="both"/>
              <w:rPr>
                <w:sz w:val="26"/>
                <w:szCs w:val="26"/>
                <w:lang w:eastAsia="sw-KE"/>
              </w:rPr>
            </w:pPr>
            <w:r>
              <w:rPr>
                <w:b/>
                <w:lang w:eastAsia="sw-KE"/>
              </w:rPr>
              <w:t>50.</w:t>
            </w:r>
            <w:r>
              <w:rPr>
                <w:lang w:eastAsia="sw-KE"/>
              </w:rPr>
              <w:t xml:space="preserve"> The Cabinet Secretary may prescribe, based on grounds of strategic interests of the state or protection of revenue, certain nature of processing that shall only be effected through a server or a data centre located in Kenya.</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440" w:hanging="720"/>
              <w:jc w:val="both"/>
              <w:rPr/>
            </w:pPr>
            <w:r>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 w:val="left" w:pos="1002" w:leader="none"/>
              </w:tabs>
              <w:ind w:firstLine="432"/>
              <w:jc w:val="both"/>
              <w:rPr/>
            </w:pPr>
            <w:r>
              <w:rPr>
                <w:b/>
                <w:bCs/>
                <w:lang w:eastAsia="sw-KE"/>
              </w:rPr>
              <w:t>PART VII— EXEMPTIONS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440" w:hanging="72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General exemptions.</w:t>
            </w:r>
          </w:p>
        </w:tc>
        <w:tc>
          <w:tcPr>
            <w:tcW w:w="5700" w:type="dxa"/>
            <w:tcBorders/>
            <w:shd w:fill="auto" w:val="clear"/>
          </w:tcPr>
          <w:p>
            <w:pPr>
              <w:pStyle w:val="ListParagraph"/>
              <w:spacing w:before="0" w:after="0"/>
              <w:ind w:left="0" w:firstLine="252"/>
              <w:contextualSpacing/>
              <w:jc w:val="both"/>
              <w:rPr>
                <w:lang w:eastAsia="sw-KE"/>
              </w:rPr>
            </w:pPr>
            <w:r>
              <w:rPr>
                <w:b/>
                <w:lang w:eastAsia="sw-KE"/>
              </w:rPr>
              <w:t>51.</w:t>
            </w:r>
            <w:r>
              <w:rPr>
                <w:lang w:eastAsia="sw-KE"/>
              </w:rPr>
              <w:t xml:space="preserve"> (1) Nothing in this Part shall exempt any data controller or data processor from complying with data protection principles relating to lawful processing, minimisation of collection, data quality, and adopting security safeguards to protect personal data.</w:t>
            </w:r>
          </w:p>
          <w:p>
            <w:pPr>
              <w:pStyle w:val="ListParagraph"/>
              <w:ind w:left="669" w:hanging="0"/>
              <w:jc w:val="both"/>
              <w:rPr>
                <w:lang w:eastAsia="sw-KE"/>
              </w:rPr>
            </w:pPr>
            <w:r>
              <w:rPr>
                <w:lang w:eastAsia="sw-KE"/>
              </w:rPr>
            </w:r>
          </w:p>
          <w:p>
            <w:pPr>
              <w:pStyle w:val="ListParagraph"/>
              <w:numPr>
                <w:ilvl w:val="0"/>
                <w:numId w:val="71"/>
              </w:numPr>
              <w:tabs>
                <w:tab w:val="clear" w:pos="720"/>
              </w:tabs>
              <w:spacing w:before="0" w:after="0"/>
              <w:ind w:left="0" w:firstLine="252"/>
              <w:contextualSpacing/>
              <w:jc w:val="both"/>
              <w:rPr>
                <w:lang w:eastAsia="sw-KE"/>
              </w:rPr>
            </w:pPr>
            <w:r>
              <w:rPr>
                <w:lang w:eastAsia="sw-KE"/>
              </w:rPr>
              <w:t>The processing of personal data is exempt from the provisions of this Act if—</w:t>
            </w:r>
          </w:p>
          <w:p>
            <w:pPr>
              <w:pStyle w:val="ListParagraph"/>
              <w:spacing w:before="0" w:after="0"/>
              <w:ind w:left="252" w:hanging="0"/>
              <w:contextualSpacing/>
              <w:jc w:val="both"/>
              <w:rPr>
                <w:lang w:eastAsia="sw-KE"/>
              </w:rPr>
            </w:pPr>
            <w:r>
              <w:rPr>
                <w:lang w:eastAsia="sw-KE"/>
              </w:rPr>
            </w:r>
          </w:p>
          <w:p>
            <w:pPr>
              <w:pStyle w:val="ListParagraph"/>
              <w:numPr>
                <w:ilvl w:val="0"/>
                <w:numId w:val="70"/>
              </w:numPr>
              <w:spacing w:before="0" w:after="0"/>
              <w:ind w:left="1152" w:hanging="630"/>
              <w:contextualSpacing/>
              <w:jc w:val="both"/>
              <w:rPr>
                <w:lang w:eastAsia="sw-KE"/>
              </w:rPr>
            </w:pPr>
            <w:r>
              <w:rPr>
                <w:color w:val="000000"/>
              </w:rPr>
              <w:t>it relates to processing of personal data by an individual in the course of a purely personal or household activity;</w:t>
            </w:r>
          </w:p>
          <w:p>
            <w:pPr>
              <w:pStyle w:val="ListParagraph"/>
              <w:spacing w:before="0" w:after="0"/>
              <w:ind w:left="1800" w:hanging="0"/>
              <w:contextualSpacing/>
              <w:jc w:val="both"/>
              <w:rPr>
                <w:lang w:eastAsia="sw-KE"/>
              </w:rPr>
            </w:pPr>
            <w:r>
              <w:rPr>
                <w:lang w:eastAsia="sw-KE"/>
              </w:rPr>
            </w:r>
          </w:p>
          <w:p>
            <w:pPr>
              <w:pStyle w:val="ListParagraph"/>
              <w:numPr>
                <w:ilvl w:val="0"/>
                <w:numId w:val="70"/>
              </w:numPr>
              <w:spacing w:before="0" w:after="0"/>
              <w:ind w:left="1152" w:hanging="630"/>
              <w:contextualSpacing/>
              <w:jc w:val="both"/>
              <w:rPr>
                <w:lang w:eastAsia="sw-KE"/>
              </w:rPr>
            </w:pPr>
            <w:r>
              <w:rPr>
                <w:lang w:eastAsia="sw-KE"/>
              </w:rPr>
              <w:t>if it is necessary for national security or public order; or</w:t>
            </w:r>
          </w:p>
          <w:p>
            <w:pPr>
              <w:pStyle w:val="ListParagraph"/>
              <w:spacing w:before="0" w:after="0"/>
              <w:ind w:left="1800" w:hanging="0"/>
              <w:contextualSpacing/>
              <w:jc w:val="both"/>
              <w:rPr>
                <w:lang w:eastAsia="sw-KE"/>
              </w:rPr>
            </w:pPr>
            <w:r>
              <w:rPr>
                <w:lang w:eastAsia="sw-KE"/>
              </w:rPr>
            </w:r>
          </w:p>
          <w:p>
            <w:pPr>
              <w:pStyle w:val="ListParagraph"/>
              <w:numPr>
                <w:ilvl w:val="0"/>
                <w:numId w:val="70"/>
              </w:numPr>
              <w:spacing w:before="0" w:after="0"/>
              <w:ind w:left="1152" w:hanging="630"/>
              <w:contextualSpacing/>
              <w:jc w:val="both"/>
              <w:rPr>
                <w:sz w:val="26"/>
                <w:szCs w:val="26"/>
                <w:lang w:eastAsia="sw-KE"/>
              </w:rPr>
            </w:pPr>
            <w:r>
              <w:rPr>
                <w:lang w:eastAsia="sw-KE"/>
              </w:rPr>
              <w:t>disclosure is required by or under any written law or by an order of the court.</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440" w:hanging="72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Journalism, literature and art.</w:t>
            </w:r>
          </w:p>
        </w:tc>
        <w:tc>
          <w:tcPr>
            <w:tcW w:w="5700" w:type="dxa"/>
            <w:tcBorders/>
            <w:shd w:fill="auto" w:val="clear"/>
          </w:tcPr>
          <w:p>
            <w:pPr>
              <w:pStyle w:val="ListParagraph"/>
              <w:spacing w:before="0" w:after="0"/>
              <w:ind w:left="-18" w:firstLine="270"/>
              <w:contextualSpacing/>
              <w:jc w:val="both"/>
              <w:rPr>
                <w:lang w:eastAsia="sw-KE"/>
              </w:rPr>
            </w:pPr>
            <w:r>
              <w:rPr>
                <w:b/>
                <w:lang w:eastAsia="sw-KE"/>
              </w:rPr>
              <w:t>52.</w:t>
            </w:r>
            <w:r>
              <w:rPr>
                <w:lang w:eastAsia="sw-KE"/>
              </w:rPr>
              <w:t xml:space="preserve"> (1) The principles of processing personal data shall not apply where—</w:t>
            </w:r>
          </w:p>
          <w:p>
            <w:pPr>
              <w:pStyle w:val="ListParagraph"/>
              <w:spacing w:before="0" w:after="0"/>
              <w:ind w:left="-18" w:firstLine="270"/>
              <w:contextualSpacing/>
              <w:jc w:val="both"/>
              <w:rPr>
                <w:lang w:eastAsia="sw-KE"/>
              </w:rPr>
            </w:pPr>
            <w:r>
              <w:rPr>
                <w:lang w:eastAsia="sw-KE"/>
              </w:rPr>
            </w:r>
          </w:p>
          <w:p>
            <w:pPr>
              <w:pStyle w:val="ListParagraph"/>
              <w:numPr>
                <w:ilvl w:val="0"/>
                <w:numId w:val="72"/>
              </w:numPr>
              <w:spacing w:before="0" w:after="0"/>
              <w:ind w:left="1152" w:hanging="630"/>
              <w:contextualSpacing/>
              <w:jc w:val="both"/>
              <w:rPr>
                <w:lang w:eastAsia="sw-KE"/>
              </w:rPr>
            </w:pPr>
            <w:r>
              <w:rPr>
                <w:lang w:eastAsia="sw-KE"/>
              </w:rPr>
              <w:t>processing is undertaken by a person for the publication of a literary or artistic material;</w:t>
            </w:r>
          </w:p>
          <w:p>
            <w:pPr>
              <w:pStyle w:val="ListParagraph"/>
              <w:spacing w:before="0" w:after="0"/>
              <w:ind w:left="1440" w:hanging="0"/>
              <w:contextualSpacing/>
              <w:jc w:val="both"/>
              <w:rPr>
                <w:lang w:eastAsia="sw-KE"/>
              </w:rPr>
            </w:pPr>
            <w:r>
              <w:rPr>
                <w:lang w:eastAsia="sw-KE"/>
              </w:rPr>
            </w:r>
          </w:p>
          <w:p>
            <w:pPr>
              <w:pStyle w:val="ListParagraph"/>
              <w:numPr>
                <w:ilvl w:val="0"/>
                <w:numId w:val="72"/>
              </w:numPr>
              <w:spacing w:before="0" w:after="0"/>
              <w:ind w:left="1152" w:hanging="630"/>
              <w:contextualSpacing/>
              <w:jc w:val="both"/>
              <w:rPr>
                <w:lang w:eastAsia="sw-KE"/>
              </w:rPr>
            </w:pPr>
            <w:r>
              <w:rPr>
                <w:lang w:eastAsia="sw-KE"/>
              </w:rPr>
              <w:t xml:space="preserve">data controller reasonably believes that publication would be in the public interest; and </w:t>
            </w:r>
          </w:p>
          <w:p>
            <w:pPr>
              <w:pStyle w:val="ListParagraph"/>
              <w:spacing w:before="0" w:after="0"/>
              <w:ind w:left="1440" w:hanging="0"/>
              <w:contextualSpacing/>
              <w:jc w:val="both"/>
              <w:rPr>
                <w:lang w:eastAsia="sw-KE"/>
              </w:rPr>
            </w:pPr>
            <w:r>
              <w:rPr>
                <w:lang w:eastAsia="sw-KE"/>
              </w:rPr>
            </w:r>
          </w:p>
          <w:p>
            <w:pPr>
              <w:pStyle w:val="ListParagraph"/>
              <w:numPr>
                <w:ilvl w:val="0"/>
                <w:numId w:val="72"/>
              </w:numPr>
              <w:spacing w:before="0" w:after="0"/>
              <w:ind w:left="1152" w:hanging="630"/>
              <w:contextualSpacing/>
              <w:jc w:val="both"/>
              <w:rPr>
                <w:lang w:eastAsia="sw-KE"/>
              </w:rPr>
            </w:pPr>
            <w:r>
              <w:rPr>
                <w:lang w:eastAsia="sw-KE"/>
              </w:rPr>
              <w:t xml:space="preserve">data controller reasonably believes that, in all the circumstances, compliance with the provision is incompatible with the special purposes. </w:t>
            </w:r>
          </w:p>
          <w:p>
            <w:pPr>
              <w:pStyle w:val="ListParagraph"/>
              <w:ind w:left="1080" w:hanging="0"/>
              <w:jc w:val="both"/>
              <w:rPr>
                <w:lang w:eastAsia="sw-KE"/>
              </w:rPr>
            </w:pPr>
            <w:r>
              <w:rPr>
                <w:lang w:eastAsia="sw-KE"/>
              </w:rPr>
            </w:r>
          </w:p>
          <w:p>
            <w:pPr>
              <w:pStyle w:val="ListParagraph"/>
              <w:numPr>
                <w:ilvl w:val="0"/>
                <w:numId w:val="73"/>
              </w:numPr>
              <w:tabs>
                <w:tab w:val="clear" w:pos="720"/>
              </w:tabs>
              <w:spacing w:before="0" w:after="0"/>
              <w:ind w:left="0" w:firstLine="252"/>
              <w:contextualSpacing/>
              <w:jc w:val="both"/>
              <w:rPr>
                <w:sz w:val="26"/>
                <w:szCs w:val="26"/>
                <w:lang w:eastAsia="sw-KE"/>
              </w:rPr>
            </w:pPr>
            <w:r>
              <w:rPr>
                <w:lang w:eastAsia="sw-KE"/>
              </w:rPr>
              <w:t>Subsection (1)(b) shall only apply where it can be demonstrated that the processing is in compliance with any self-regulatory or issued code of ethics in practice and relevant to the publication in question.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440" w:hanging="720"/>
              <w:jc w:val="both"/>
              <w:rPr/>
            </w:pPr>
            <w:r>
              <w:rPr/>
            </w:r>
          </w:p>
        </w:tc>
      </w:tr>
      <w:tr>
        <w:trPr/>
        <w:tc>
          <w:tcPr>
            <w:tcW w:w="1528" w:type="dxa"/>
            <w:tcBorders/>
            <w:shd w:fill="auto" w:val="clear"/>
          </w:tcPr>
          <w:p>
            <w:pPr>
              <w:pStyle w:val="Normal"/>
              <w:rPr>
                <w:sz w:val="18"/>
                <w:szCs w:val="18"/>
              </w:rPr>
            </w:pPr>
            <w:r>
              <w:rPr>
                <w:sz w:val="18"/>
                <w:szCs w:val="18"/>
              </w:rPr>
              <w:t>Research, history and statistics.</w:t>
            </w:r>
          </w:p>
        </w:tc>
        <w:tc>
          <w:tcPr>
            <w:tcW w:w="5700" w:type="dxa"/>
            <w:tcBorders/>
            <w:shd w:fill="auto" w:val="clear"/>
          </w:tcPr>
          <w:p>
            <w:pPr>
              <w:pStyle w:val="ListParagraph"/>
              <w:spacing w:before="0" w:after="0"/>
              <w:ind w:left="-18" w:firstLine="270"/>
              <w:contextualSpacing/>
              <w:jc w:val="both"/>
              <w:rPr/>
            </w:pPr>
            <w:r>
              <w:rPr>
                <w:b/>
                <w:lang w:eastAsia="sw-KE"/>
              </w:rPr>
              <w:t>53.</w:t>
            </w:r>
            <w:r>
              <w:rPr>
                <w:lang w:eastAsia="sw-KE"/>
              </w:rPr>
              <w:t xml:space="preserve"> (1) </w:t>
            </w:r>
            <w:r>
              <w:rPr/>
              <w:t xml:space="preserve">The further processing of personal data shall be compatible with the purpose of collection if the data is used for historical, statistical or research purposes and the data controller or data processor shall ensure that the further processing is carried out solely for such purposes and will not be published in an identifiable form. </w:t>
            </w:r>
          </w:p>
          <w:p>
            <w:pPr>
              <w:pStyle w:val="ListParagraph"/>
              <w:ind w:left="819" w:hanging="0"/>
              <w:jc w:val="both"/>
              <w:rPr/>
            </w:pPr>
            <w:r>
              <w:rPr/>
            </w:r>
          </w:p>
          <w:p>
            <w:pPr>
              <w:pStyle w:val="ListParagraph"/>
              <w:numPr>
                <w:ilvl w:val="0"/>
                <w:numId w:val="75"/>
              </w:numPr>
              <w:tabs>
                <w:tab w:val="clear" w:pos="720"/>
              </w:tabs>
              <w:spacing w:before="0" w:after="0"/>
              <w:ind w:left="-18" w:firstLine="270"/>
              <w:contextualSpacing/>
              <w:jc w:val="both"/>
              <w:rPr/>
            </w:pPr>
            <w:r>
              <w:rPr/>
              <w:t>The data controller or data processor shall take measures to establish appropriate safeguards against the records being used for any other purposes.</w:t>
            </w:r>
          </w:p>
          <w:p>
            <w:pPr>
              <w:pStyle w:val="ListParagraph"/>
              <w:ind w:left="1080" w:hanging="0"/>
              <w:jc w:val="both"/>
              <w:rPr/>
            </w:pPr>
            <w:r>
              <w:rPr/>
            </w:r>
          </w:p>
          <w:p>
            <w:pPr>
              <w:pStyle w:val="ListParagraph"/>
              <w:numPr>
                <w:ilvl w:val="0"/>
                <w:numId w:val="75"/>
              </w:numPr>
              <w:tabs>
                <w:tab w:val="left" w:pos="-3078" w:leader="none"/>
              </w:tabs>
              <w:spacing w:before="0" w:after="0"/>
              <w:ind w:left="-18" w:firstLine="270"/>
              <w:contextualSpacing/>
              <w:jc w:val="both"/>
              <w:rPr/>
            </w:pPr>
            <w:r>
              <w:rPr/>
              <w:t>Personal data which is processed only for research purposes is exempt from the provisions of this Act if—</w:t>
            </w:r>
          </w:p>
          <w:p>
            <w:pPr>
              <w:pStyle w:val="ListParagraph"/>
              <w:spacing w:before="0" w:after="0"/>
              <w:ind w:left="252" w:hanging="0"/>
              <w:contextualSpacing/>
              <w:jc w:val="both"/>
              <w:rPr/>
            </w:pPr>
            <w:r>
              <w:rPr/>
            </w:r>
          </w:p>
          <w:p>
            <w:pPr>
              <w:pStyle w:val="ListParagraph"/>
              <w:numPr>
                <w:ilvl w:val="0"/>
                <w:numId w:val="74"/>
              </w:numPr>
              <w:spacing w:before="0" w:after="0"/>
              <w:ind w:left="1152" w:hanging="630"/>
              <w:contextualSpacing/>
              <w:jc w:val="both"/>
              <w:rPr/>
            </w:pPr>
            <w:r>
              <w:rPr/>
              <w:t>data is processed in compliance with the relevant conditions; and</w:t>
            </w:r>
          </w:p>
          <w:p>
            <w:pPr>
              <w:pStyle w:val="ListParagraph"/>
              <w:spacing w:before="0" w:after="0"/>
              <w:ind w:left="1800" w:hanging="0"/>
              <w:contextualSpacing/>
              <w:jc w:val="both"/>
              <w:rPr/>
            </w:pPr>
            <w:r>
              <w:rPr/>
            </w:r>
          </w:p>
          <w:p>
            <w:pPr>
              <w:pStyle w:val="ListParagraph"/>
              <w:numPr>
                <w:ilvl w:val="0"/>
                <w:numId w:val="74"/>
              </w:numPr>
              <w:spacing w:before="0" w:after="0"/>
              <w:ind w:left="1152" w:hanging="630"/>
              <w:contextualSpacing/>
              <w:jc w:val="both"/>
              <w:rPr>
                <w:sz w:val="26"/>
                <w:szCs w:val="26"/>
              </w:rPr>
            </w:pPr>
            <w:r>
              <w:rPr/>
              <w:t xml:space="preserve">results of the research or resulting statistics are not made available in a form which identifies the data subject or any of them.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440" w:hanging="720"/>
              <w:jc w:val="both"/>
              <w:rPr/>
            </w:pPr>
            <w:r>
              <w:rPr/>
            </w:r>
          </w:p>
        </w:tc>
      </w:tr>
      <w:tr>
        <w:trPr/>
        <w:tc>
          <w:tcPr>
            <w:tcW w:w="1528" w:type="dxa"/>
            <w:tcBorders/>
            <w:shd w:fill="auto" w:val="clear"/>
          </w:tcPr>
          <w:p>
            <w:pPr>
              <w:pStyle w:val="Normal"/>
              <w:rPr>
                <w:sz w:val="18"/>
                <w:szCs w:val="18"/>
              </w:rPr>
            </w:pPr>
            <w:r>
              <w:rPr>
                <w:sz w:val="18"/>
                <w:szCs w:val="18"/>
              </w:rPr>
              <w:t>Exemptions by the Data Commissioner.</w:t>
            </w:r>
          </w:p>
        </w:tc>
        <w:tc>
          <w:tcPr>
            <w:tcW w:w="5700" w:type="dxa"/>
            <w:tcBorders/>
            <w:shd w:fill="auto" w:val="clear"/>
          </w:tcPr>
          <w:p>
            <w:pPr>
              <w:pStyle w:val="ListParagraph"/>
              <w:spacing w:before="0" w:after="0"/>
              <w:ind w:left="-18" w:firstLine="270"/>
              <w:contextualSpacing/>
              <w:jc w:val="both"/>
              <w:rPr/>
            </w:pPr>
            <w:r>
              <w:rPr>
                <w:b/>
              </w:rPr>
              <w:t>54.</w:t>
            </w:r>
            <w:r>
              <w:rPr/>
              <w:t xml:space="preserve"> The Data Commissioner may prescribe other instances where compliance with certain provisions of this Act may be exempted.</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ind w:left="1440" w:hanging="720"/>
              <w:jc w:val="both"/>
              <w:rPr/>
            </w:pPr>
            <w:r>
              <w:rPr/>
            </w:r>
          </w:p>
        </w:tc>
      </w:tr>
      <w:tr>
        <w:trPr/>
        <w:tc>
          <w:tcPr>
            <w:tcW w:w="1528" w:type="dxa"/>
            <w:tcBorders/>
            <w:shd w:fill="auto" w:val="clear"/>
          </w:tcPr>
          <w:p>
            <w:pPr>
              <w:pStyle w:val="Normal"/>
              <w:rPr>
                <w:sz w:val="18"/>
                <w:szCs w:val="18"/>
              </w:rPr>
            </w:pPr>
            <w:r>
              <w:rPr>
                <w:bCs/>
                <w:sz w:val="18"/>
                <w:szCs w:val="18"/>
                <w:lang w:eastAsia="sw-KE"/>
              </w:rPr>
              <w:t>Data-sharing code</w:t>
            </w:r>
          </w:p>
        </w:tc>
        <w:tc>
          <w:tcPr>
            <w:tcW w:w="5700" w:type="dxa"/>
            <w:tcBorders/>
            <w:shd w:fill="auto" w:val="clear"/>
          </w:tcPr>
          <w:p>
            <w:pPr>
              <w:pStyle w:val="ListParagraph"/>
              <w:spacing w:before="0" w:after="0"/>
              <w:ind w:left="0" w:firstLine="252"/>
              <w:contextualSpacing/>
              <w:jc w:val="both"/>
              <w:rPr>
                <w:rFonts w:eastAsia="Calibri"/>
              </w:rPr>
            </w:pPr>
            <w:r>
              <w:rPr>
                <w:b/>
                <w:lang w:eastAsia="sw-KE"/>
              </w:rPr>
              <w:t>55.</w:t>
            </w:r>
            <w:r>
              <w:rPr>
                <w:lang w:eastAsia="sw-KE"/>
              </w:rPr>
              <w:t xml:space="preserve"> (1) </w:t>
            </w:r>
            <w:r>
              <w:rPr>
                <w:rFonts w:eastAsia="Calibri"/>
              </w:rPr>
              <w:t>The Data Commissioner may issue a data sharing code which shall contain—</w:t>
            </w:r>
          </w:p>
          <w:p>
            <w:pPr>
              <w:pStyle w:val="ListParagraph"/>
              <w:spacing w:before="0" w:after="0"/>
              <w:ind w:left="0" w:firstLine="252"/>
              <w:contextualSpacing/>
              <w:jc w:val="both"/>
              <w:rPr>
                <w:rFonts w:eastAsia="Calibri"/>
              </w:rPr>
            </w:pPr>
            <w:r>
              <w:rPr>
                <w:rFonts w:eastAsia="Calibri"/>
              </w:rPr>
            </w:r>
          </w:p>
          <w:p>
            <w:pPr>
              <w:pStyle w:val="ListParagraph"/>
              <w:numPr>
                <w:ilvl w:val="0"/>
                <w:numId w:val="76"/>
              </w:numPr>
              <w:ind w:left="1152" w:hanging="630"/>
              <w:jc w:val="both"/>
              <w:rPr>
                <w:rFonts w:eastAsia="Calibri"/>
              </w:rPr>
            </w:pPr>
            <w:r>
              <w:rPr>
                <w:rFonts w:eastAsia="Calibri"/>
              </w:rPr>
              <w:t>practical guidance in relation to the sharing of personal data in accordance with the requirements of the data protection legislation; and</w:t>
            </w:r>
          </w:p>
          <w:p>
            <w:pPr>
              <w:pStyle w:val="ListParagraph"/>
              <w:ind w:left="1440" w:hanging="0"/>
              <w:jc w:val="both"/>
              <w:rPr>
                <w:rFonts w:eastAsia="Calibri"/>
              </w:rPr>
            </w:pPr>
            <w:r>
              <w:rPr>
                <w:rFonts w:eastAsia="Calibri"/>
              </w:rPr>
            </w:r>
          </w:p>
          <w:p>
            <w:pPr>
              <w:pStyle w:val="ListParagraph"/>
              <w:numPr>
                <w:ilvl w:val="0"/>
                <w:numId w:val="76"/>
              </w:numPr>
              <w:ind w:left="1152" w:hanging="630"/>
              <w:jc w:val="both"/>
              <w:rPr>
                <w:rFonts w:eastAsia="Calibri"/>
              </w:rPr>
            </w:pPr>
            <w:r>
              <w:rPr>
                <w:rFonts w:eastAsia="Calibri"/>
              </w:rPr>
              <w:t>such other guidance as the Commissioner considers appropriate to promote good practice in the sharing of personal data.</w:t>
            </w:r>
          </w:p>
          <w:p>
            <w:pPr>
              <w:pStyle w:val="ListParagraph"/>
              <w:ind w:left="1440" w:hanging="0"/>
              <w:jc w:val="both"/>
              <w:rPr>
                <w:rFonts w:eastAsia="Calibri"/>
              </w:rPr>
            </w:pPr>
            <w:r>
              <w:rPr>
                <w:rFonts w:eastAsia="Calibri"/>
              </w:rPr>
            </w:r>
          </w:p>
          <w:p>
            <w:pPr>
              <w:pStyle w:val="ListParagraph"/>
              <w:numPr>
                <w:ilvl w:val="1"/>
                <w:numId w:val="75"/>
              </w:numPr>
              <w:tabs>
                <w:tab w:val="clear" w:pos="720"/>
              </w:tabs>
              <w:spacing w:before="0" w:after="0"/>
              <w:ind w:left="0" w:firstLine="252"/>
              <w:contextualSpacing/>
              <w:jc w:val="both"/>
              <w:rPr>
                <w:rFonts w:eastAsia="Calibri"/>
                <w:sz w:val="26"/>
                <w:szCs w:val="26"/>
              </w:rPr>
            </w:pPr>
            <w:r>
              <w:rPr>
                <w:lang w:eastAsia="sw-KE"/>
              </w:rPr>
              <w:t>The data sharing code under subsection (1) shall specify on the lawful exchange of personal data between government departments or public sector agencies.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ind w:left="2160" w:hanging="720"/>
              <w:jc w:val="both"/>
              <w:rPr/>
            </w:pPr>
            <w:r>
              <w:rPr/>
            </w:r>
          </w:p>
        </w:tc>
      </w:tr>
      <w:tr>
        <w:trPr/>
        <w:tc>
          <w:tcPr>
            <w:tcW w:w="1528" w:type="dxa"/>
            <w:tcBorders/>
            <w:shd w:fill="auto" w:val="clear"/>
          </w:tcPr>
          <w:p>
            <w:pPr>
              <w:pStyle w:val="Normal"/>
              <w:rPr>
                <w:b/>
                <w:b/>
                <w:sz w:val="20"/>
                <w:szCs w:val="20"/>
              </w:rPr>
            </w:pPr>
            <w:r>
              <w:rPr>
                <w:b/>
                <w:sz w:val="20"/>
                <w:szCs w:val="20"/>
              </w:rPr>
            </w:r>
          </w:p>
        </w:tc>
        <w:tc>
          <w:tcPr>
            <w:tcW w:w="5700" w:type="dxa"/>
            <w:tcBorders/>
            <w:shd w:fill="auto" w:val="clear"/>
          </w:tcPr>
          <w:p>
            <w:pPr>
              <w:pStyle w:val="Normal"/>
              <w:jc w:val="center"/>
              <w:rPr>
                <w:b/>
                <w:b/>
              </w:rPr>
            </w:pPr>
            <w:r>
              <w:rPr>
                <w:b/>
              </w:rPr>
              <w:t>PART VIII—ENFORCEMENT PROVISIONS</w:t>
            </w:r>
          </w:p>
        </w:tc>
      </w:tr>
      <w:tr>
        <w:trPr/>
        <w:tc>
          <w:tcPr>
            <w:tcW w:w="1528" w:type="dxa"/>
            <w:tcBorders/>
            <w:shd w:fill="auto" w:val="clear"/>
          </w:tcPr>
          <w:p>
            <w:pPr>
              <w:pStyle w:val="Normal"/>
              <w:rPr>
                <w:b/>
                <w:b/>
                <w:sz w:val="20"/>
                <w:szCs w:val="20"/>
              </w:rPr>
            </w:pPr>
            <w:r>
              <w:rPr>
                <w:b/>
                <w:sz w:val="20"/>
                <w:szCs w:val="20"/>
              </w:rPr>
            </w:r>
          </w:p>
        </w:tc>
        <w:tc>
          <w:tcPr>
            <w:tcW w:w="5700" w:type="dxa"/>
            <w:tcBorders/>
            <w:shd w:fill="auto" w:val="clear"/>
          </w:tcPr>
          <w:p>
            <w:pPr>
              <w:pStyle w:val="Normal"/>
              <w:jc w:val="center"/>
              <w:rPr>
                <w:b/>
                <w:b/>
              </w:rPr>
            </w:pPr>
            <w:r>
              <w:rPr>
                <w:b/>
              </w:rPr>
            </w:r>
          </w:p>
        </w:tc>
      </w:tr>
      <w:tr>
        <w:trPr/>
        <w:tc>
          <w:tcPr>
            <w:tcW w:w="1528" w:type="dxa"/>
            <w:tcBorders/>
            <w:shd w:fill="auto" w:val="clear"/>
          </w:tcPr>
          <w:p>
            <w:pPr>
              <w:pStyle w:val="Normal"/>
              <w:tabs>
                <w:tab w:val="left" w:pos="780" w:leader="none"/>
              </w:tabs>
              <w:rPr>
                <w:bCs/>
                <w:sz w:val="18"/>
                <w:szCs w:val="18"/>
                <w:lang w:eastAsia="sw-KE"/>
              </w:rPr>
            </w:pPr>
            <w:r>
              <w:rPr>
                <w:bCs/>
                <w:sz w:val="18"/>
                <w:szCs w:val="18"/>
                <w:lang w:eastAsia="sw-KE"/>
              </w:rPr>
              <w:t>Complaints to the Data Commissioner.</w:t>
            </w:r>
          </w:p>
        </w:tc>
        <w:tc>
          <w:tcPr>
            <w:tcW w:w="5700" w:type="dxa"/>
            <w:tcBorders/>
            <w:shd w:fill="auto" w:val="clear"/>
          </w:tcPr>
          <w:p>
            <w:pPr>
              <w:pStyle w:val="ListParagraph"/>
              <w:spacing w:before="0" w:after="0"/>
              <w:ind w:left="0" w:firstLine="252"/>
              <w:contextualSpacing/>
              <w:jc w:val="both"/>
              <w:rPr>
                <w:lang w:eastAsia="sw-KE"/>
              </w:rPr>
            </w:pPr>
            <w:r>
              <w:rPr>
                <w:b/>
                <w:lang w:eastAsia="sw-KE"/>
              </w:rPr>
              <w:t>56.</w:t>
            </w:r>
            <w:r>
              <w:rPr>
                <w:lang w:eastAsia="sw-KE"/>
              </w:rPr>
              <w:t xml:space="preserve"> Where a complaint is made to the Data Commissioner regarding any provisions under this Act, the Data Commissioner shall</w:t>
            </w:r>
            <w:r>
              <w:rPr/>
              <w:t>—</w:t>
            </w:r>
          </w:p>
          <w:p>
            <w:pPr>
              <w:pStyle w:val="Normal"/>
              <w:ind w:left="459" w:hanging="0"/>
              <w:jc w:val="both"/>
              <w:rPr>
                <w:lang w:eastAsia="sw-KE"/>
              </w:rPr>
            </w:pPr>
            <w:r>
              <w:rPr>
                <w:lang w:eastAsia="sw-KE"/>
              </w:rPr>
            </w:r>
          </w:p>
          <w:p>
            <w:pPr>
              <w:pStyle w:val="ListParagraph"/>
              <w:numPr>
                <w:ilvl w:val="0"/>
                <w:numId w:val="77"/>
              </w:numPr>
              <w:spacing w:before="0" w:after="0"/>
              <w:ind w:left="1152" w:hanging="630"/>
              <w:contextualSpacing/>
              <w:jc w:val="both"/>
              <w:rPr>
                <w:lang w:eastAsia="sw-KE"/>
              </w:rPr>
            </w:pPr>
            <w:r>
              <w:rPr>
                <w:lang w:eastAsia="sw-KE"/>
              </w:rPr>
              <w:t>investigate the complaint; and</w:t>
            </w:r>
          </w:p>
          <w:p>
            <w:pPr>
              <w:pStyle w:val="ListParagraph"/>
              <w:spacing w:before="0" w:after="0"/>
              <w:ind w:left="1440" w:hanging="0"/>
              <w:contextualSpacing/>
              <w:jc w:val="both"/>
              <w:rPr>
                <w:lang w:eastAsia="sw-KE"/>
              </w:rPr>
            </w:pPr>
            <w:r>
              <w:rPr>
                <w:lang w:eastAsia="sw-KE"/>
              </w:rPr>
            </w:r>
          </w:p>
          <w:p>
            <w:pPr>
              <w:pStyle w:val="ListParagraph"/>
              <w:numPr>
                <w:ilvl w:val="0"/>
                <w:numId w:val="77"/>
              </w:numPr>
              <w:spacing w:before="0" w:after="0"/>
              <w:ind w:left="1152" w:hanging="630"/>
              <w:contextualSpacing/>
              <w:jc w:val="both"/>
              <w:rPr>
                <w:sz w:val="26"/>
                <w:szCs w:val="26"/>
                <w:lang w:eastAsia="sw-KE"/>
              </w:rPr>
            </w:pPr>
            <w:r>
              <w:rPr>
                <w:lang w:eastAsia="sw-KE"/>
              </w:rPr>
              <w:t>where the Data Commissioner is unable to arrange, within a reasonable time, for the amicable resolution by the parties concerned, notify, in writing, the individual who made the complaint of the decision.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BodyTextIndent3"/>
              <w:spacing w:before="0" w:after="0"/>
              <w:ind w:left="2160" w:hanging="0"/>
              <w:jc w:val="both"/>
              <w:rPr>
                <w:sz w:val="24"/>
              </w:rPr>
            </w:pPr>
            <w:r>
              <w:rPr>
                <w:sz w:val="24"/>
              </w:rPr>
            </w:r>
          </w:p>
        </w:tc>
      </w:tr>
      <w:tr>
        <w:trPr/>
        <w:tc>
          <w:tcPr>
            <w:tcW w:w="1528" w:type="dxa"/>
            <w:tcBorders/>
            <w:shd w:fill="auto" w:val="clear"/>
          </w:tcPr>
          <w:p>
            <w:pPr>
              <w:pStyle w:val="Normal"/>
              <w:tabs>
                <w:tab w:val="left" w:pos="780" w:leader="none"/>
              </w:tabs>
              <w:rPr>
                <w:bCs/>
                <w:sz w:val="20"/>
                <w:szCs w:val="20"/>
                <w:lang w:eastAsia="sw-KE"/>
              </w:rPr>
            </w:pPr>
            <w:r>
              <w:rPr>
                <w:bCs/>
                <w:sz w:val="20"/>
                <w:szCs w:val="20"/>
                <w:lang w:eastAsia="sw-KE"/>
              </w:rPr>
              <w:t xml:space="preserve">Investigation of complaints </w:t>
            </w:r>
          </w:p>
        </w:tc>
        <w:tc>
          <w:tcPr>
            <w:tcW w:w="5700" w:type="dxa"/>
            <w:tcBorders/>
            <w:shd w:fill="auto" w:val="clear"/>
          </w:tcPr>
          <w:p>
            <w:pPr>
              <w:pStyle w:val="ListParagraph"/>
              <w:spacing w:before="0" w:after="0"/>
              <w:ind w:left="0" w:firstLine="252"/>
              <w:contextualSpacing/>
              <w:jc w:val="both"/>
              <w:rPr>
                <w:lang w:eastAsia="sw-KE"/>
              </w:rPr>
            </w:pPr>
            <w:r>
              <w:rPr>
                <w:b/>
                <w:lang w:eastAsia="sw-KE"/>
              </w:rPr>
              <w:t>57.</w:t>
            </w:r>
            <w:r>
              <w:rPr>
                <w:lang w:eastAsia="sw-KE"/>
              </w:rPr>
              <w:t xml:space="preserve"> (1) The Data Commissioner may, for the purpose of the investigation of a complaint, order any person to</w:t>
            </w:r>
            <w:r>
              <w:rPr/>
              <w:t>—</w:t>
            </w:r>
          </w:p>
          <w:p>
            <w:pPr>
              <w:pStyle w:val="ListParagraph"/>
              <w:spacing w:before="0" w:after="0"/>
              <w:ind w:left="819" w:hanging="0"/>
              <w:contextualSpacing/>
              <w:jc w:val="both"/>
              <w:rPr>
                <w:lang w:eastAsia="sw-KE"/>
              </w:rPr>
            </w:pPr>
            <w:r>
              <w:rPr>
                <w:lang w:eastAsia="sw-KE"/>
              </w:rPr>
            </w:r>
          </w:p>
          <w:p>
            <w:pPr>
              <w:pStyle w:val="ListParagraph"/>
              <w:numPr>
                <w:ilvl w:val="0"/>
                <w:numId w:val="78"/>
              </w:numPr>
              <w:spacing w:before="0" w:after="0"/>
              <w:ind w:left="1152" w:hanging="630"/>
              <w:contextualSpacing/>
              <w:jc w:val="both"/>
              <w:rPr>
                <w:lang w:eastAsia="sw-KE"/>
              </w:rPr>
            </w:pPr>
            <w:r>
              <w:rPr>
                <w:lang w:eastAsia="sw-KE"/>
              </w:rPr>
              <w:t>attend at a specified time and place for the purpose of being examined orally in relation to the complaint;</w:t>
            </w:r>
          </w:p>
          <w:p>
            <w:pPr>
              <w:pStyle w:val="ListParagraph"/>
              <w:spacing w:before="0" w:after="0"/>
              <w:ind w:left="1152" w:hanging="0"/>
              <w:contextualSpacing/>
              <w:jc w:val="both"/>
              <w:rPr>
                <w:lang w:eastAsia="sw-KE"/>
              </w:rPr>
            </w:pPr>
            <w:r>
              <w:rPr>
                <w:lang w:eastAsia="sw-KE"/>
              </w:rPr>
            </w:r>
          </w:p>
          <w:p>
            <w:pPr>
              <w:pStyle w:val="ListParagraph"/>
              <w:numPr>
                <w:ilvl w:val="0"/>
                <w:numId w:val="78"/>
              </w:numPr>
              <w:spacing w:before="0" w:after="0"/>
              <w:ind w:left="1152" w:hanging="630"/>
              <w:contextualSpacing/>
              <w:jc w:val="both"/>
              <w:rPr>
                <w:lang w:eastAsia="sw-KE"/>
              </w:rPr>
            </w:pPr>
            <w:r>
              <w:rPr>
                <w:lang w:eastAsia="sw-KE"/>
              </w:rPr>
              <w:t xml:space="preserve">produce such book, document, record or article as may be required with respect to any matter relevant to the investigation, which the person is not prevented by any other enactment from disclosing; or </w:t>
            </w:r>
          </w:p>
          <w:p>
            <w:pPr>
              <w:pStyle w:val="ListParagraph"/>
              <w:spacing w:before="0" w:after="0"/>
              <w:ind w:left="1152" w:hanging="0"/>
              <w:contextualSpacing/>
              <w:jc w:val="both"/>
              <w:rPr>
                <w:lang w:eastAsia="sw-KE"/>
              </w:rPr>
            </w:pPr>
            <w:r>
              <w:rPr>
                <w:lang w:eastAsia="sw-KE"/>
              </w:rPr>
            </w:r>
          </w:p>
          <w:p>
            <w:pPr>
              <w:pStyle w:val="ListParagraph"/>
              <w:numPr>
                <w:ilvl w:val="0"/>
                <w:numId w:val="78"/>
              </w:numPr>
              <w:spacing w:before="0" w:after="0"/>
              <w:ind w:left="1152" w:hanging="630"/>
              <w:contextualSpacing/>
              <w:jc w:val="both"/>
              <w:rPr>
                <w:lang w:eastAsia="sw-KE"/>
              </w:rPr>
            </w:pPr>
            <w:r>
              <w:rPr>
                <w:lang w:eastAsia="sw-KE"/>
              </w:rPr>
              <w:t>furnish a statement in writing made under oath or on affirmation setting out all information which may be required under the notice.</w:t>
            </w:r>
          </w:p>
          <w:p>
            <w:pPr>
              <w:pStyle w:val="ListParagraph"/>
              <w:ind w:left="1080" w:hanging="0"/>
              <w:jc w:val="both"/>
              <w:rPr>
                <w:lang w:eastAsia="sw-KE"/>
              </w:rPr>
            </w:pPr>
            <w:r>
              <w:rPr>
                <w:lang w:eastAsia="sw-KE"/>
              </w:rPr>
            </w:r>
          </w:p>
          <w:p>
            <w:pPr>
              <w:pStyle w:val="ListParagraph"/>
              <w:numPr>
                <w:ilvl w:val="0"/>
                <w:numId w:val="79"/>
              </w:numPr>
              <w:tabs>
                <w:tab w:val="clear" w:pos="720"/>
              </w:tabs>
              <w:spacing w:before="0" w:after="0"/>
              <w:ind w:left="0" w:firstLine="252"/>
              <w:contextualSpacing/>
              <w:jc w:val="both"/>
              <w:rPr>
                <w:lang w:eastAsia="sw-KE"/>
              </w:rPr>
            </w:pPr>
            <w:r>
              <w:rPr>
                <w:lang w:eastAsia="sw-KE"/>
              </w:rPr>
              <w:t>Where material to which an investigation relates consists of information stored in any mechanical or electronic device, the Data Commissioner may require the person named to produce or give access to it in a form in which it can be taken away and in which it is visible and legible.</w:t>
            </w:r>
          </w:p>
          <w:p>
            <w:pPr>
              <w:pStyle w:val="ListParagraph"/>
              <w:ind w:left="1080" w:hanging="0"/>
              <w:jc w:val="both"/>
              <w:rPr>
                <w:lang w:eastAsia="sw-KE"/>
              </w:rPr>
            </w:pPr>
            <w:r>
              <w:rPr>
                <w:lang w:eastAsia="sw-KE"/>
              </w:rPr>
            </w:r>
          </w:p>
          <w:p>
            <w:pPr>
              <w:pStyle w:val="ListParagraph"/>
              <w:numPr>
                <w:ilvl w:val="0"/>
                <w:numId w:val="79"/>
              </w:numPr>
              <w:tabs>
                <w:tab w:val="left" w:pos="-1098" w:leader="none"/>
              </w:tabs>
              <w:spacing w:before="0" w:after="0"/>
              <w:ind w:left="0" w:firstLine="252"/>
              <w:contextualSpacing/>
              <w:jc w:val="both"/>
              <w:rPr>
                <w:sz w:val="26"/>
                <w:szCs w:val="26"/>
                <w:lang w:eastAsia="sw-KE"/>
              </w:rPr>
            </w:pPr>
            <w:r>
              <w:rPr>
                <w:lang w:eastAsia="sw-KE"/>
              </w:rPr>
              <w:t>A person who, without reasonable excuse, fails or refuses to comply with a notice, or who furnishes to the Data Commissioner any information which the person knows to be false or misleading, commits an offence.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BodyTextIndent3"/>
              <w:spacing w:before="0" w:after="0"/>
              <w:ind w:left="2160" w:hanging="0"/>
              <w:jc w:val="both"/>
              <w:rPr>
                <w:sz w:val="24"/>
              </w:rPr>
            </w:pPr>
            <w:r>
              <w:rPr>
                <w:sz w:val="24"/>
              </w:rPr>
            </w:r>
          </w:p>
        </w:tc>
      </w:tr>
      <w:tr>
        <w:trPr/>
        <w:tc>
          <w:tcPr>
            <w:tcW w:w="1528" w:type="dxa"/>
            <w:tcBorders/>
            <w:shd w:fill="auto" w:val="clear"/>
          </w:tcPr>
          <w:p>
            <w:pPr>
              <w:pStyle w:val="Normal"/>
              <w:tabs>
                <w:tab w:val="left" w:pos="780" w:leader="none"/>
              </w:tabs>
              <w:rPr>
                <w:bCs/>
                <w:sz w:val="18"/>
                <w:szCs w:val="18"/>
                <w:lang w:eastAsia="sw-KE"/>
              </w:rPr>
            </w:pPr>
            <w:r>
              <w:rPr>
                <w:rFonts w:eastAsia="Calibri"/>
                <w:bCs/>
                <w:sz w:val="18"/>
                <w:szCs w:val="18"/>
              </w:rPr>
              <w:t>Enforcement notices</w:t>
            </w:r>
          </w:p>
        </w:tc>
        <w:tc>
          <w:tcPr>
            <w:tcW w:w="5700" w:type="dxa"/>
            <w:tcBorders/>
            <w:shd w:fill="auto" w:val="clear"/>
          </w:tcPr>
          <w:p>
            <w:pPr>
              <w:pStyle w:val="ListParagraph"/>
              <w:spacing w:before="0" w:after="0"/>
              <w:ind w:left="0" w:firstLine="252"/>
              <w:contextualSpacing/>
              <w:jc w:val="both"/>
              <w:rPr>
                <w:rFonts w:eastAsia="Calibri"/>
              </w:rPr>
            </w:pPr>
            <w:r>
              <w:rPr>
                <w:rFonts w:eastAsia="Calibri"/>
                <w:b/>
              </w:rPr>
              <w:t>58.</w:t>
            </w:r>
            <w:r>
              <w:rPr>
                <w:rFonts w:eastAsia="Calibri"/>
              </w:rPr>
              <w:t xml:space="preserve"> (1) Where the Data Commissioner is satisfied that a person has failed, or is failing, to comply with any provision of this Act, the Data Commissioner may serve an enforcement notice on that person requiring that person to take such steps and within such period as may be specified in the notice.</w:t>
            </w:r>
          </w:p>
          <w:p>
            <w:pPr>
              <w:pStyle w:val="ListParagraph"/>
              <w:jc w:val="both"/>
              <w:rPr>
                <w:rFonts w:eastAsia="Calibri"/>
              </w:rPr>
            </w:pPr>
            <w:r>
              <w:rPr>
                <w:rFonts w:eastAsia="Calibri"/>
              </w:rPr>
            </w:r>
          </w:p>
          <w:p>
            <w:pPr>
              <w:pStyle w:val="ListParagraph"/>
              <w:numPr>
                <w:ilvl w:val="0"/>
                <w:numId w:val="81"/>
              </w:numPr>
              <w:spacing w:before="0" w:after="0"/>
              <w:ind w:left="0" w:firstLine="252"/>
              <w:contextualSpacing/>
              <w:jc w:val="both"/>
              <w:rPr>
                <w:rFonts w:eastAsia="Calibri"/>
              </w:rPr>
            </w:pPr>
            <w:r>
              <w:rPr>
                <w:rFonts w:eastAsia="Calibri"/>
              </w:rPr>
              <w:t>An enforcement notice served under subsection (1) shall—</w:t>
            </w:r>
          </w:p>
          <w:p>
            <w:pPr>
              <w:pStyle w:val="ListParagraph"/>
              <w:spacing w:before="0" w:after="0"/>
              <w:ind w:left="252" w:hanging="0"/>
              <w:contextualSpacing/>
              <w:jc w:val="both"/>
              <w:rPr>
                <w:rFonts w:eastAsia="Calibri"/>
              </w:rPr>
            </w:pPr>
            <w:r>
              <w:rPr>
                <w:rFonts w:eastAsia="Calibri"/>
              </w:rPr>
            </w:r>
          </w:p>
          <w:p>
            <w:pPr>
              <w:pStyle w:val="ListParagraph"/>
              <w:numPr>
                <w:ilvl w:val="0"/>
                <w:numId w:val="80"/>
              </w:numPr>
              <w:spacing w:before="0" w:after="0"/>
              <w:ind w:left="1152" w:hanging="630"/>
              <w:contextualSpacing/>
              <w:jc w:val="both"/>
              <w:rPr>
                <w:rFonts w:eastAsia="Calibri"/>
              </w:rPr>
            </w:pPr>
            <w:r>
              <w:rPr>
                <w:rFonts w:eastAsia="Calibri"/>
              </w:rPr>
              <w:t xml:space="preserve">specify the provision of this Act which has been, is being or is likely to be, contravened; </w:t>
            </w:r>
          </w:p>
          <w:p>
            <w:pPr>
              <w:pStyle w:val="ListParagraph"/>
              <w:spacing w:before="0" w:after="0"/>
              <w:ind w:left="1627" w:hanging="0"/>
              <w:contextualSpacing/>
              <w:jc w:val="both"/>
              <w:rPr>
                <w:rFonts w:eastAsia="Calibri"/>
              </w:rPr>
            </w:pPr>
            <w:r>
              <w:rPr>
                <w:rFonts w:eastAsia="Calibri"/>
              </w:rPr>
            </w:r>
          </w:p>
          <w:p>
            <w:pPr>
              <w:pStyle w:val="ListParagraph"/>
              <w:numPr>
                <w:ilvl w:val="0"/>
                <w:numId w:val="80"/>
              </w:numPr>
              <w:spacing w:before="0" w:after="0"/>
              <w:ind w:left="1152" w:hanging="630"/>
              <w:contextualSpacing/>
              <w:jc w:val="both"/>
              <w:rPr>
                <w:rFonts w:eastAsia="Calibri"/>
              </w:rPr>
            </w:pPr>
            <w:r>
              <w:rPr>
                <w:rFonts w:eastAsia="Calibri"/>
              </w:rPr>
              <w:t>specify the measures that shall be taken to remedy or eliminate the situation which makes it likely that a contravention will arise;</w:t>
            </w:r>
          </w:p>
          <w:p>
            <w:pPr>
              <w:pStyle w:val="ListParagraph"/>
              <w:spacing w:before="0" w:after="0"/>
              <w:ind w:left="1627" w:hanging="0"/>
              <w:contextualSpacing/>
              <w:jc w:val="both"/>
              <w:rPr>
                <w:rFonts w:eastAsia="Calibri"/>
              </w:rPr>
            </w:pPr>
            <w:r>
              <w:rPr>
                <w:rFonts w:eastAsia="Calibri"/>
              </w:rPr>
            </w:r>
          </w:p>
          <w:p>
            <w:pPr>
              <w:pStyle w:val="ListParagraph"/>
              <w:numPr>
                <w:ilvl w:val="0"/>
                <w:numId w:val="80"/>
              </w:numPr>
              <w:spacing w:before="0" w:after="0"/>
              <w:ind w:left="1152" w:hanging="630"/>
              <w:contextualSpacing/>
              <w:jc w:val="both"/>
              <w:rPr>
                <w:rFonts w:eastAsia="Calibri"/>
              </w:rPr>
            </w:pPr>
            <w:r>
              <w:rPr>
                <w:rFonts w:eastAsia="Calibri"/>
              </w:rPr>
              <w:t>specify a period which shall not be less than twenty-one days within which those measures shall be implemented; and</w:t>
            </w:r>
          </w:p>
          <w:p>
            <w:pPr>
              <w:pStyle w:val="ListParagraph"/>
              <w:spacing w:before="0" w:after="0"/>
              <w:ind w:left="1627" w:hanging="0"/>
              <w:contextualSpacing/>
              <w:jc w:val="both"/>
              <w:rPr>
                <w:rFonts w:eastAsia="Calibri"/>
              </w:rPr>
            </w:pPr>
            <w:r>
              <w:rPr>
                <w:rFonts w:eastAsia="Calibri"/>
              </w:rPr>
              <w:t xml:space="preserve"> </w:t>
            </w:r>
          </w:p>
          <w:p>
            <w:pPr>
              <w:pStyle w:val="ListParagraph"/>
              <w:numPr>
                <w:ilvl w:val="0"/>
                <w:numId w:val="80"/>
              </w:numPr>
              <w:spacing w:before="0" w:after="0"/>
              <w:ind w:left="1152" w:hanging="630"/>
              <w:contextualSpacing/>
              <w:jc w:val="both"/>
              <w:rPr>
                <w:rFonts w:eastAsia="Calibri"/>
              </w:rPr>
            </w:pPr>
            <w:r>
              <w:rPr>
                <w:rFonts w:eastAsia="Calibri"/>
              </w:rPr>
              <w:t>state any right of appeal.</w:t>
            </w:r>
          </w:p>
          <w:p>
            <w:pPr>
              <w:pStyle w:val="ListParagraph"/>
              <w:jc w:val="both"/>
              <w:rPr>
                <w:rFonts w:eastAsia="Calibri"/>
              </w:rPr>
            </w:pPr>
            <w:r>
              <w:rPr>
                <w:rFonts w:eastAsia="Calibri"/>
              </w:rPr>
            </w:r>
          </w:p>
          <w:p>
            <w:pPr>
              <w:pStyle w:val="ListParagraph"/>
              <w:numPr>
                <w:ilvl w:val="0"/>
                <w:numId w:val="81"/>
              </w:numPr>
              <w:spacing w:before="0" w:after="0"/>
              <w:ind w:left="0" w:firstLine="252"/>
              <w:contextualSpacing/>
              <w:jc w:val="both"/>
              <w:rPr>
                <w:rFonts w:eastAsia="Calibri"/>
                <w:sz w:val="26"/>
                <w:szCs w:val="26"/>
              </w:rPr>
            </w:pPr>
            <w:r>
              <w:rPr>
                <w:rFonts w:eastAsia="Calibri"/>
              </w:rPr>
              <w:t>Any person who, without reasonable excuse, fails to comply with an enforcement notice commits an offence and is liable on conviction to a fine not exceeding five million shillings or to imprisonment for a term not exceeding two years, or to both.</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ind w:left="0" w:hanging="0"/>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tabs>
                <w:tab w:val="left" w:pos="780" w:leader="none"/>
              </w:tabs>
              <w:rPr>
                <w:rFonts w:eastAsia="Calibri"/>
                <w:bCs/>
                <w:sz w:val="18"/>
                <w:szCs w:val="18"/>
              </w:rPr>
            </w:pPr>
            <w:r>
              <w:rPr>
                <w:rFonts w:eastAsia="Calibri"/>
                <w:bCs/>
                <w:sz w:val="18"/>
                <w:szCs w:val="18"/>
              </w:rPr>
              <w:t>Power to seek assistance.</w:t>
            </w:r>
          </w:p>
        </w:tc>
        <w:tc>
          <w:tcPr>
            <w:tcW w:w="5700" w:type="dxa"/>
            <w:tcBorders/>
            <w:shd w:fill="auto" w:val="clear"/>
          </w:tcPr>
          <w:p>
            <w:pPr>
              <w:pStyle w:val="ListParagraph"/>
              <w:spacing w:before="0" w:after="0"/>
              <w:ind w:left="0" w:firstLine="252"/>
              <w:contextualSpacing/>
              <w:jc w:val="both"/>
              <w:rPr>
                <w:rFonts w:eastAsia="Calibri"/>
              </w:rPr>
            </w:pPr>
            <w:r>
              <w:rPr>
                <w:rFonts w:eastAsia="Calibri"/>
                <w:b/>
              </w:rPr>
              <w:t>59.</w:t>
            </w:r>
            <w:r>
              <w:rPr>
                <w:rFonts w:eastAsia="Calibri"/>
              </w:rPr>
              <w:t xml:space="preserve"> For the purpose of gathering information or for any investigation under this Act, the Data Commissioner may seek the assistance of such person or authority as they deem fit and as is reasonably necessary to assist the Data Commissioner in the discharge of their functions. </w:t>
            </w:r>
          </w:p>
        </w:tc>
      </w:tr>
      <w:tr>
        <w:trPr/>
        <w:tc>
          <w:tcPr>
            <w:tcW w:w="1528" w:type="dxa"/>
            <w:tcBorders/>
            <w:shd w:fill="auto" w:val="clear"/>
          </w:tcPr>
          <w:p>
            <w:pPr>
              <w:pStyle w:val="Normal"/>
              <w:tabs>
                <w:tab w:val="left" w:pos="780" w:leader="none"/>
              </w:tabs>
              <w:rPr>
                <w:rFonts w:eastAsia="Calibri"/>
                <w:bCs/>
                <w:sz w:val="18"/>
                <w:szCs w:val="18"/>
              </w:rPr>
            </w:pPr>
            <w:r>
              <w:rPr>
                <w:rFonts w:eastAsia="Calibri"/>
                <w:bCs/>
                <w:sz w:val="18"/>
                <w:szCs w:val="18"/>
              </w:rPr>
            </w:r>
          </w:p>
        </w:tc>
        <w:tc>
          <w:tcPr>
            <w:tcW w:w="5700" w:type="dxa"/>
            <w:tcBorders/>
            <w:shd w:fill="auto" w:val="clear"/>
          </w:tcPr>
          <w:p>
            <w:pPr>
              <w:pStyle w:val="ListParagraph"/>
              <w:spacing w:before="0" w:after="0"/>
              <w:ind w:left="819" w:hanging="0"/>
              <w:contextualSpacing/>
              <w:jc w:val="both"/>
              <w:rPr>
                <w:rFonts w:eastAsia="Calibri"/>
              </w:rPr>
            </w:pPr>
            <w:r>
              <w:rPr>
                <w:rFonts w:eastAsia="Calibri"/>
              </w:rPr>
            </w:r>
          </w:p>
        </w:tc>
      </w:tr>
      <w:tr>
        <w:trPr/>
        <w:tc>
          <w:tcPr>
            <w:tcW w:w="1528" w:type="dxa"/>
            <w:tcBorders/>
            <w:shd w:fill="auto" w:val="clear"/>
          </w:tcPr>
          <w:p>
            <w:pPr>
              <w:pStyle w:val="Normal"/>
              <w:tabs>
                <w:tab w:val="left" w:pos="780" w:leader="none"/>
              </w:tabs>
              <w:rPr>
                <w:rFonts w:eastAsia="Calibri"/>
                <w:bCs/>
                <w:sz w:val="18"/>
                <w:szCs w:val="18"/>
              </w:rPr>
            </w:pPr>
            <w:r>
              <w:rPr>
                <w:rFonts w:eastAsia="Calibri"/>
                <w:bCs/>
                <w:sz w:val="18"/>
                <w:szCs w:val="18"/>
              </w:rPr>
              <w:t>Power of entry and search.</w:t>
            </w:r>
          </w:p>
        </w:tc>
        <w:tc>
          <w:tcPr>
            <w:tcW w:w="5700" w:type="dxa"/>
            <w:tcBorders/>
            <w:shd w:fill="auto" w:val="clear"/>
          </w:tcPr>
          <w:p>
            <w:pPr>
              <w:pStyle w:val="ListParagraph"/>
              <w:spacing w:before="0" w:after="0"/>
              <w:ind w:left="0" w:firstLine="252"/>
              <w:contextualSpacing/>
              <w:jc w:val="both"/>
              <w:rPr>
                <w:rFonts w:eastAsia="Calibri"/>
              </w:rPr>
            </w:pPr>
            <w:r>
              <w:rPr>
                <w:rFonts w:eastAsia="Calibri"/>
                <w:b/>
              </w:rPr>
              <w:t>60.</w:t>
            </w:r>
            <w:r>
              <w:rPr>
                <w:rFonts w:eastAsia="Calibri"/>
              </w:rPr>
              <w:t xml:space="preserve"> The Data Commissioner, upon obtaining a warrant from a Court, may enter and search any premises for the purpose of discharging any function or exercising any power under this Act.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ind w:firstLine="720"/>
              <w:jc w:val="both"/>
              <w:rPr/>
            </w:pPr>
            <w:r>
              <w:rPr/>
            </w:r>
          </w:p>
        </w:tc>
      </w:tr>
      <w:tr>
        <w:trPr/>
        <w:tc>
          <w:tcPr>
            <w:tcW w:w="1528" w:type="dxa"/>
            <w:tcBorders/>
            <w:shd w:fill="auto" w:val="clear"/>
          </w:tcPr>
          <w:p>
            <w:pPr>
              <w:pStyle w:val="Normal"/>
              <w:tabs>
                <w:tab w:val="left" w:pos="780" w:leader="none"/>
              </w:tabs>
              <w:rPr>
                <w:rFonts w:eastAsia="Calibri"/>
                <w:bCs/>
                <w:sz w:val="18"/>
                <w:szCs w:val="18"/>
              </w:rPr>
            </w:pPr>
            <w:r>
              <w:rPr>
                <w:rFonts w:eastAsia="Calibri"/>
                <w:bCs/>
                <w:sz w:val="18"/>
                <w:szCs w:val="18"/>
              </w:rPr>
              <w:t>Obstruction of Data Commissioner.</w:t>
            </w:r>
          </w:p>
        </w:tc>
        <w:tc>
          <w:tcPr>
            <w:tcW w:w="5700" w:type="dxa"/>
            <w:tcBorders/>
            <w:shd w:fill="auto" w:val="clear"/>
          </w:tcPr>
          <w:p>
            <w:pPr>
              <w:pStyle w:val="ListParagraph"/>
              <w:spacing w:before="0" w:after="0"/>
              <w:ind w:left="0" w:firstLine="252"/>
              <w:contextualSpacing/>
              <w:jc w:val="both"/>
              <w:rPr>
                <w:rFonts w:eastAsia="Calibri"/>
              </w:rPr>
            </w:pPr>
            <w:r>
              <w:rPr>
                <w:rFonts w:eastAsia="Calibri"/>
                <w:b/>
              </w:rPr>
              <w:t>61.</w:t>
            </w:r>
            <w:r>
              <w:rPr>
                <w:rFonts w:eastAsia="Calibri"/>
              </w:rPr>
              <w:t xml:space="preserve"> A person who, in relation to the exercise of a power conferred by section 9—</w:t>
            </w:r>
          </w:p>
          <w:p>
            <w:pPr>
              <w:pStyle w:val="ListParagraph"/>
              <w:spacing w:before="0" w:after="0"/>
              <w:ind w:left="819" w:hanging="0"/>
              <w:contextualSpacing/>
              <w:jc w:val="both"/>
              <w:rPr>
                <w:rFonts w:eastAsia="Calibri"/>
              </w:rPr>
            </w:pPr>
            <w:r>
              <w:rPr>
                <w:rFonts w:eastAsia="Calibri"/>
              </w:rPr>
              <w:t xml:space="preserve"> </w:t>
            </w:r>
          </w:p>
          <w:p>
            <w:pPr>
              <w:pStyle w:val="ListParagraph"/>
              <w:numPr>
                <w:ilvl w:val="0"/>
                <w:numId w:val="82"/>
              </w:numPr>
              <w:spacing w:before="0" w:after="0"/>
              <w:ind w:left="1200" w:hanging="678"/>
              <w:contextualSpacing/>
              <w:jc w:val="both"/>
              <w:rPr>
                <w:rFonts w:eastAsia="Calibri"/>
              </w:rPr>
            </w:pPr>
            <w:r>
              <w:rPr>
                <w:rFonts w:eastAsia="Calibri"/>
              </w:rPr>
              <w:t>obstructs or impedes the Data Commissioner in the exercise of their powers;</w:t>
            </w:r>
          </w:p>
          <w:p>
            <w:pPr>
              <w:pStyle w:val="ListParagraph"/>
              <w:spacing w:before="0" w:after="0"/>
              <w:ind w:left="1200" w:hanging="0"/>
              <w:contextualSpacing/>
              <w:jc w:val="both"/>
              <w:rPr>
                <w:rFonts w:eastAsia="Calibri"/>
              </w:rPr>
            </w:pPr>
            <w:r>
              <w:rPr>
                <w:rFonts w:eastAsia="Calibri"/>
              </w:rPr>
              <w:t xml:space="preserve"> </w:t>
            </w:r>
          </w:p>
          <w:p>
            <w:pPr>
              <w:pStyle w:val="ListParagraph"/>
              <w:numPr>
                <w:ilvl w:val="0"/>
                <w:numId w:val="82"/>
              </w:numPr>
              <w:spacing w:before="0" w:after="0"/>
              <w:ind w:left="1200" w:hanging="678"/>
              <w:contextualSpacing/>
              <w:jc w:val="both"/>
              <w:rPr>
                <w:rFonts w:eastAsia="Calibri"/>
              </w:rPr>
            </w:pPr>
            <w:r>
              <w:rPr>
                <w:rFonts w:eastAsia="Calibri"/>
              </w:rPr>
              <w:t xml:space="preserve">fails to provide assistance or information requested by the Data Commissioner; </w:t>
            </w:r>
          </w:p>
          <w:p>
            <w:pPr>
              <w:pStyle w:val="ListParagraph"/>
              <w:spacing w:before="0" w:after="0"/>
              <w:ind w:left="1200" w:hanging="0"/>
              <w:contextualSpacing/>
              <w:jc w:val="both"/>
              <w:rPr>
                <w:rFonts w:eastAsia="Calibri"/>
              </w:rPr>
            </w:pPr>
            <w:r>
              <w:rPr>
                <w:rFonts w:eastAsia="Calibri"/>
              </w:rPr>
            </w:r>
          </w:p>
          <w:p>
            <w:pPr>
              <w:pStyle w:val="ListParagraph"/>
              <w:numPr>
                <w:ilvl w:val="0"/>
                <w:numId w:val="82"/>
              </w:numPr>
              <w:spacing w:before="0" w:after="0"/>
              <w:ind w:left="1200" w:hanging="678"/>
              <w:contextualSpacing/>
              <w:jc w:val="both"/>
              <w:rPr>
                <w:rFonts w:eastAsia="Calibri"/>
              </w:rPr>
            </w:pPr>
            <w:r>
              <w:rPr>
                <w:rFonts w:eastAsia="Calibri"/>
              </w:rPr>
              <w:t>refuses to allow the Data Commissioner to enter any premises or to take any person with them in the exercise of their functions;</w:t>
            </w:r>
          </w:p>
          <w:p>
            <w:pPr>
              <w:pStyle w:val="ListParagraph"/>
              <w:spacing w:before="0" w:after="0"/>
              <w:ind w:left="1200" w:hanging="0"/>
              <w:contextualSpacing/>
              <w:jc w:val="both"/>
              <w:rPr>
                <w:rFonts w:eastAsia="Calibri"/>
              </w:rPr>
            </w:pPr>
            <w:r>
              <w:rPr>
                <w:rFonts w:eastAsia="Calibri"/>
              </w:rPr>
              <w:t xml:space="preserve"> </w:t>
            </w:r>
          </w:p>
          <w:p>
            <w:pPr>
              <w:pStyle w:val="ListParagraph"/>
              <w:numPr>
                <w:ilvl w:val="0"/>
                <w:numId w:val="82"/>
              </w:numPr>
              <w:spacing w:before="0" w:after="0"/>
              <w:ind w:left="1200" w:hanging="678"/>
              <w:contextualSpacing/>
              <w:jc w:val="both"/>
              <w:rPr>
                <w:rFonts w:eastAsia="Calibri"/>
              </w:rPr>
            </w:pPr>
            <w:r>
              <w:rPr>
                <w:rFonts w:eastAsia="Calibri"/>
              </w:rPr>
              <w:t xml:space="preserve">gives to the Data Commissioner any information which is false or misleading in any material aspect, </w:t>
            </w:r>
          </w:p>
          <w:p>
            <w:pPr>
              <w:pStyle w:val="ListParagraph"/>
              <w:spacing w:before="0" w:after="0"/>
              <w:ind w:left="1200" w:hanging="0"/>
              <w:contextualSpacing/>
              <w:jc w:val="both"/>
              <w:rPr>
                <w:rFonts w:eastAsia="Calibri"/>
              </w:rPr>
            </w:pPr>
            <w:r>
              <w:rPr>
                <w:rFonts w:eastAsia="Calibri"/>
              </w:rPr>
            </w:r>
          </w:p>
          <w:p>
            <w:pPr>
              <w:pStyle w:val="Normal"/>
              <w:ind w:hanging="18"/>
              <w:jc w:val="both"/>
              <w:rPr>
                <w:rFonts w:eastAsia="Calibri"/>
                <w:sz w:val="26"/>
                <w:szCs w:val="26"/>
              </w:rPr>
            </w:pPr>
            <w:r>
              <w:rPr>
                <w:rFonts w:eastAsia="Calibri"/>
              </w:rPr>
              <w:t>commits an offence and is liable on conviction to a fine not exceeding five million shillings or to imprisonment for a term not exceeding two years, or to both.</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ind w:firstLine="720"/>
              <w:jc w:val="both"/>
              <w:rPr/>
            </w:pPr>
            <w:r>
              <w:rPr/>
            </w:r>
          </w:p>
        </w:tc>
      </w:tr>
      <w:tr>
        <w:trPr/>
        <w:tc>
          <w:tcPr>
            <w:tcW w:w="1528" w:type="dxa"/>
            <w:tcBorders/>
            <w:shd w:fill="auto" w:val="clear"/>
          </w:tcPr>
          <w:p>
            <w:pPr>
              <w:pStyle w:val="Normal"/>
              <w:rPr>
                <w:bCs/>
                <w:sz w:val="18"/>
                <w:szCs w:val="18"/>
                <w:lang w:eastAsia="sw-KE"/>
              </w:rPr>
            </w:pPr>
            <w:r>
              <w:rPr>
                <w:rFonts w:eastAsia="Calibri"/>
                <w:bCs/>
                <w:sz w:val="18"/>
                <w:szCs w:val="18"/>
              </w:rPr>
              <w:t>Penalty notices.</w:t>
            </w:r>
          </w:p>
        </w:tc>
        <w:tc>
          <w:tcPr>
            <w:tcW w:w="5700" w:type="dxa"/>
            <w:tcBorders/>
            <w:shd w:fill="auto" w:val="clear"/>
          </w:tcPr>
          <w:p>
            <w:pPr>
              <w:pStyle w:val="ListParagraph"/>
              <w:spacing w:before="0" w:after="0"/>
              <w:ind w:left="0" w:firstLine="252"/>
              <w:contextualSpacing/>
              <w:jc w:val="both"/>
              <w:rPr>
                <w:lang w:eastAsia="sw-KE"/>
              </w:rPr>
            </w:pPr>
            <w:r>
              <w:rPr>
                <w:b/>
                <w:lang w:eastAsia="sw-KE"/>
              </w:rPr>
              <w:t>62.</w:t>
            </w:r>
            <w:r>
              <w:rPr>
                <w:lang w:eastAsia="sw-KE"/>
              </w:rPr>
              <w:t xml:space="preserve"> (1) If the Data Commissioner is satisfied that a person has failed or is failing as described in section 58, </w:t>
            </w:r>
            <w:r>
              <w:rPr>
                <w:rFonts w:eastAsia="Calibri"/>
              </w:rPr>
              <w:t>the Data Commissioner may issue a penalty notice requiring the person to pay to the Office of the Data Commissioner an amount  specified in the notice.</w:t>
            </w:r>
          </w:p>
          <w:p>
            <w:pPr>
              <w:pStyle w:val="Normal"/>
              <w:ind w:left="720" w:hanging="0"/>
              <w:rPr>
                <w:rFonts w:eastAsia="Calibri"/>
              </w:rPr>
            </w:pPr>
            <w:r>
              <w:rPr>
                <w:rFonts w:eastAsia="Calibri"/>
              </w:rPr>
            </w:r>
          </w:p>
          <w:p>
            <w:pPr>
              <w:pStyle w:val="ListParagraph"/>
              <w:numPr>
                <w:ilvl w:val="0"/>
                <w:numId w:val="84"/>
              </w:numPr>
              <w:spacing w:before="0" w:after="0"/>
              <w:ind w:left="0" w:firstLine="252"/>
              <w:contextualSpacing/>
              <w:jc w:val="both"/>
              <w:rPr>
                <w:rFonts w:eastAsia="Calibri"/>
              </w:rPr>
            </w:pPr>
            <w:r>
              <w:rPr>
                <w:rFonts w:eastAsia="Calibri"/>
              </w:rPr>
              <w:t>In deciding whether to give a penalty notice to a person and determining the amount of the penalty, the Data Commissioner shall, so far as relevant, have regard—</w:t>
            </w:r>
          </w:p>
          <w:p>
            <w:pPr>
              <w:pStyle w:val="ListParagraph"/>
              <w:spacing w:before="0" w:after="0"/>
              <w:ind w:left="252" w:hanging="0"/>
              <w:contextualSpacing/>
              <w:jc w:val="both"/>
              <w:rPr>
                <w:rFonts w:eastAsia="Calibri"/>
              </w:rPr>
            </w:pPr>
            <w:r>
              <w:rPr>
                <w:rFonts w:eastAsia="Calibri"/>
              </w:rPr>
            </w:r>
          </w:p>
          <w:p>
            <w:pPr>
              <w:pStyle w:val="ListParagraph"/>
              <w:numPr>
                <w:ilvl w:val="0"/>
                <w:numId w:val="83"/>
              </w:numPr>
              <w:spacing w:before="0" w:after="0"/>
              <w:ind w:left="1242" w:hanging="720"/>
              <w:contextualSpacing/>
              <w:jc w:val="both"/>
              <w:rPr>
                <w:rFonts w:eastAsia="Calibri"/>
              </w:rPr>
            </w:pPr>
            <w:r>
              <w:rPr>
                <w:rFonts w:eastAsia="Calibri"/>
              </w:rPr>
              <w:t>to the nature, gravity and duration of the failure;</w:t>
            </w:r>
          </w:p>
          <w:p>
            <w:pPr>
              <w:pStyle w:val="ListParagraph"/>
              <w:spacing w:before="0" w:after="0"/>
              <w:ind w:left="1890" w:hanging="0"/>
              <w:contextualSpacing/>
              <w:jc w:val="both"/>
              <w:rPr>
                <w:rFonts w:eastAsia="Calibri"/>
              </w:rPr>
            </w:pPr>
            <w:r>
              <w:rPr>
                <w:rFonts w:eastAsia="Calibri"/>
              </w:rPr>
            </w:r>
          </w:p>
          <w:p>
            <w:pPr>
              <w:pStyle w:val="ListParagraph"/>
              <w:numPr>
                <w:ilvl w:val="0"/>
                <w:numId w:val="83"/>
              </w:numPr>
              <w:spacing w:before="0" w:after="0"/>
              <w:ind w:left="1242" w:hanging="720"/>
              <w:contextualSpacing/>
              <w:jc w:val="both"/>
              <w:rPr>
                <w:rFonts w:eastAsia="Calibri"/>
              </w:rPr>
            </w:pPr>
            <w:r>
              <w:rPr>
                <w:rFonts w:eastAsia="Calibri"/>
              </w:rPr>
              <w:t>to the intentional or negligent character of the failure;</w:t>
            </w:r>
          </w:p>
          <w:p>
            <w:pPr>
              <w:pStyle w:val="ListParagraph"/>
              <w:spacing w:before="0" w:after="0"/>
              <w:ind w:left="1890" w:hanging="0"/>
              <w:contextualSpacing/>
              <w:jc w:val="both"/>
              <w:rPr>
                <w:rFonts w:eastAsia="Calibri"/>
              </w:rPr>
            </w:pPr>
            <w:r>
              <w:rPr>
                <w:rFonts w:eastAsia="Calibri"/>
              </w:rPr>
            </w:r>
          </w:p>
          <w:p>
            <w:pPr>
              <w:pStyle w:val="ListParagraph"/>
              <w:numPr>
                <w:ilvl w:val="0"/>
                <w:numId w:val="83"/>
              </w:numPr>
              <w:spacing w:before="0" w:after="0"/>
              <w:ind w:left="1242" w:hanging="720"/>
              <w:contextualSpacing/>
              <w:jc w:val="both"/>
              <w:rPr>
                <w:rFonts w:eastAsia="Calibri"/>
              </w:rPr>
            </w:pPr>
            <w:r>
              <w:rPr>
                <w:rFonts w:eastAsia="Calibri"/>
              </w:rPr>
              <w:t>to any action taken by the data controller or data processor to mitigate the damage or distress suffered by data subjects;</w:t>
            </w:r>
          </w:p>
          <w:p>
            <w:pPr>
              <w:pStyle w:val="ListParagraph"/>
              <w:spacing w:before="0" w:after="0"/>
              <w:ind w:left="1890" w:hanging="0"/>
              <w:contextualSpacing/>
              <w:jc w:val="both"/>
              <w:rPr>
                <w:rFonts w:eastAsia="Calibri"/>
              </w:rPr>
            </w:pPr>
            <w:r>
              <w:rPr>
                <w:rFonts w:eastAsia="Calibri"/>
              </w:rPr>
            </w:r>
          </w:p>
          <w:p>
            <w:pPr>
              <w:pStyle w:val="ListParagraph"/>
              <w:numPr>
                <w:ilvl w:val="0"/>
                <w:numId w:val="83"/>
              </w:numPr>
              <w:spacing w:before="0" w:after="0"/>
              <w:ind w:left="1242" w:hanging="720"/>
              <w:contextualSpacing/>
              <w:jc w:val="both"/>
              <w:rPr>
                <w:rFonts w:eastAsia="Calibri"/>
              </w:rPr>
            </w:pPr>
            <w:r>
              <w:rPr>
                <w:rFonts w:eastAsia="Calibri"/>
              </w:rPr>
              <w:t>to the degree of responsibility of the data controller or data processor, taking into account technical and organisational measures;</w:t>
            </w:r>
          </w:p>
          <w:p>
            <w:pPr>
              <w:pStyle w:val="ListParagraph"/>
              <w:spacing w:before="0" w:after="0"/>
              <w:ind w:left="1890" w:hanging="0"/>
              <w:contextualSpacing/>
              <w:jc w:val="both"/>
              <w:rPr>
                <w:rFonts w:eastAsia="Calibri"/>
              </w:rPr>
            </w:pPr>
            <w:r>
              <w:rPr>
                <w:rFonts w:eastAsia="Calibri"/>
              </w:rPr>
            </w:r>
          </w:p>
          <w:p>
            <w:pPr>
              <w:pStyle w:val="ListParagraph"/>
              <w:numPr>
                <w:ilvl w:val="0"/>
                <w:numId w:val="83"/>
              </w:numPr>
              <w:spacing w:before="0" w:after="0"/>
              <w:ind w:left="1242" w:hanging="720"/>
              <w:contextualSpacing/>
              <w:jc w:val="both"/>
              <w:rPr>
                <w:rFonts w:eastAsia="Calibri"/>
              </w:rPr>
            </w:pPr>
            <w:r>
              <w:rPr>
                <w:rFonts w:eastAsia="Calibri"/>
              </w:rPr>
              <w:t>to any relevant previous failures by the data controller or data processor;</w:t>
            </w:r>
          </w:p>
          <w:p>
            <w:pPr>
              <w:pStyle w:val="ListParagraph"/>
              <w:spacing w:before="0" w:after="0"/>
              <w:ind w:left="1890" w:hanging="0"/>
              <w:contextualSpacing/>
              <w:jc w:val="both"/>
              <w:rPr>
                <w:rFonts w:eastAsia="Calibri"/>
              </w:rPr>
            </w:pPr>
            <w:r>
              <w:rPr>
                <w:rFonts w:eastAsia="Calibri"/>
              </w:rPr>
            </w:r>
          </w:p>
          <w:p>
            <w:pPr>
              <w:pStyle w:val="ListParagraph"/>
              <w:numPr>
                <w:ilvl w:val="0"/>
                <w:numId w:val="83"/>
              </w:numPr>
              <w:spacing w:before="0" w:after="0"/>
              <w:ind w:left="1242" w:hanging="720"/>
              <w:contextualSpacing/>
              <w:jc w:val="both"/>
              <w:rPr>
                <w:rFonts w:eastAsia="Calibri"/>
              </w:rPr>
            </w:pPr>
            <w:r>
              <w:rPr>
                <w:rFonts w:eastAsia="Calibri"/>
              </w:rPr>
              <w:t>to the degree of co-operation with the Data Commissioner, in order to remedy the failure and mitigate the possible adverse effects of the failure;</w:t>
            </w:r>
          </w:p>
          <w:p>
            <w:pPr>
              <w:pStyle w:val="ListParagraph"/>
              <w:spacing w:before="0" w:after="0"/>
              <w:ind w:left="1890" w:hanging="0"/>
              <w:contextualSpacing/>
              <w:jc w:val="both"/>
              <w:rPr>
                <w:rFonts w:eastAsia="Calibri"/>
              </w:rPr>
            </w:pPr>
            <w:r>
              <w:rPr>
                <w:rFonts w:eastAsia="Calibri"/>
              </w:rPr>
            </w:r>
          </w:p>
          <w:p>
            <w:pPr>
              <w:pStyle w:val="ListParagraph"/>
              <w:numPr>
                <w:ilvl w:val="0"/>
                <w:numId w:val="83"/>
              </w:numPr>
              <w:spacing w:before="0" w:after="0"/>
              <w:ind w:left="1242" w:hanging="720"/>
              <w:contextualSpacing/>
              <w:jc w:val="both"/>
              <w:rPr>
                <w:rFonts w:eastAsia="Calibri"/>
              </w:rPr>
            </w:pPr>
            <w:r>
              <w:rPr>
                <w:rFonts w:eastAsia="Calibri"/>
              </w:rPr>
              <w:t>to the categories of personal data affected by the failure;</w:t>
            </w:r>
          </w:p>
          <w:p>
            <w:pPr>
              <w:pStyle w:val="ListParagraph"/>
              <w:spacing w:before="0" w:after="0"/>
              <w:ind w:left="1890" w:hanging="0"/>
              <w:contextualSpacing/>
              <w:jc w:val="both"/>
              <w:rPr>
                <w:rFonts w:eastAsia="Calibri"/>
              </w:rPr>
            </w:pPr>
            <w:r>
              <w:rPr>
                <w:rFonts w:eastAsia="Calibri"/>
              </w:rPr>
            </w:r>
          </w:p>
          <w:p>
            <w:pPr>
              <w:pStyle w:val="ListParagraph"/>
              <w:numPr>
                <w:ilvl w:val="0"/>
                <w:numId w:val="83"/>
              </w:numPr>
              <w:spacing w:before="0" w:after="0"/>
              <w:ind w:left="1242" w:hanging="720"/>
              <w:contextualSpacing/>
              <w:jc w:val="both"/>
              <w:rPr>
                <w:rFonts w:eastAsia="Calibri"/>
              </w:rPr>
            </w:pPr>
            <w:r>
              <w:rPr>
                <w:rFonts w:eastAsia="Calibri"/>
              </w:rPr>
              <w:t>to the manner in which the infringement became known to the Data Commissioner, including whether, and if so to what extent, the data controller or data processor notified the Data  Commissioner of the failure;</w:t>
            </w:r>
          </w:p>
          <w:p>
            <w:pPr>
              <w:pStyle w:val="ListParagraph"/>
              <w:spacing w:before="0" w:after="0"/>
              <w:ind w:left="1890" w:hanging="0"/>
              <w:contextualSpacing/>
              <w:jc w:val="both"/>
              <w:rPr>
                <w:rFonts w:eastAsia="Calibri"/>
              </w:rPr>
            </w:pPr>
            <w:r>
              <w:rPr>
                <w:rFonts w:eastAsia="Calibri"/>
              </w:rPr>
            </w:r>
          </w:p>
          <w:p>
            <w:pPr>
              <w:pStyle w:val="ListParagraph"/>
              <w:numPr>
                <w:ilvl w:val="0"/>
                <w:numId w:val="83"/>
              </w:numPr>
              <w:spacing w:before="0" w:after="0"/>
              <w:ind w:left="1242" w:hanging="720"/>
              <w:contextualSpacing/>
              <w:jc w:val="both"/>
              <w:rPr>
                <w:rFonts w:eastAsia="Calibri"/>
              </w:rPr>
            </w:pPr>
            <w:r>
              <w:rPr>
                <w:rFonts w:eastAsia="Calibri"/>
              </w:rPr>
              <w:t>to the extent to which the data controller or data processor has complied with previous enforcement notices or penalty notices;</w:t>
            </w:r>
          </w:p>
          <w:p>
            <w:pPr>
              <w:pStyle w:val="ListParagraph"/>
              <w:spacing w:before="0" w:after="0"/>
              <w:ind w:left="1890" w:hanging="0"/>
              <w:contextualSpacing/>
              <w:jc w:val="both"/>
              <w:rPr>
                <w:rFonts w:eastAsia="Calibri"/>
              </w:rPr>
            </w:pPr>
            <w:r>
              <w:rPr>
                <w:rFonts w:eastAsia="Calibri"/>
              </w:rPr>
            </w:r>
          </w:p>
          <w:p>
            <w:pPr>
              <w:pStyle w:val="ListParagraph"/>
              <w:numPr>
                <w:ilvl w:val="0"/>
                <w:numId w:val="83"/>
              </w:numPr>
              <w:spacing w:before="0" w:after="0"/>
              <w:ind w:left="1242" w:hanging="720"/>
              <w:contextualSpacing/>
              <w:jc w:val="both"/>
              <w:rPr>
                <w:rFonts w:eastAsia="Calibri"/>
              </w:rPr>
            </w:pPr>
            <w:r>
              <w:rPr>
                <w:rFonts w:eastAsia="Calibri"/>
              </w:rPr>
              <w:t>to adherence to approved codes of conduct or certification mechanisms;</w:t>
            </w:r>
          </w:p>
          <w:p>
            <w:pPr>
              <w:pStyle w:val="ListParagraph"/>
              <w:spacing w:before="0" w:after="0"/>
              <w:ind w:left="1890" w:hanging="0"/>
              <w:contextualSpacing/>
              <w:jc w:val="both"/>
              <w:rPr>
                <w:rFonts w:eastAsia="Calibri"/>
              </w:rPr>
            </w:pPr>
            <w:r>
              <w:rPr>
                <w:rFonts w:eastAsia="Calibri"/>
              </w:rPr>
            </w:r>
          </w:p>
          <w:p>
            <w:pPr>
              <w:pStyle w:val="ListParagraph"/>
              <w:numPr>
                <w:ilvl w:val="0"/>
                <w:numId w:val="83"/>
              </w:numPr>
              <w:spacing w:before="0" w:after="0"/>
              <w:ind w:left="1242" w:hanging="720"/>
              <w:contextualSpacing/>
              <w:jc w:val="both"/>
              <w:rPr>
                <w:rFonts w:eastAsia="Calibri"/>
              </w:rPr>
            </w:pPr>
            <w:r>
              <w:rPr>
                <w:rFonts w:eastAsia="Calibri"/>
              </w:rPr>
              <w:t>to any other aggravating or mitigating factor applicable to the case, including financial benefits gained, or losses avoided, as a result of the failure (whether directly or indirectly);</w:t>
            </w:r>
          </w:p>
          <w:p>
            <w:pPr>
              <w:pStyle w:val="ListParagraph"/>
              <w:spacing w:before="0" w:after="0"/>
              <w:ind w:left="1890" w:hanging="0"/>
              <w:contextualSpacing/>
              <w:jc w:val="both"/>
              <w:rPr>
                <w:rFonts w:eastAsia="Calibri"/>
              </w:rPr>
            </w:pPr>
            <w:r>
              <w:rPr>
                <w:rFonts w:eastAsia="Calibri"/>
              </w:rPr>
            </w:r>
          </w:p>
          <w:p>
            <w:pPr>
              <w:pStyle w:val="ListParagraph"/>
              <w:numPr>
                <w:ilvl w:val="0"/>
                <w:numId w:val="83"/>
              </w:numPr>
              <w:spacing w:before="0" w:after="0"/>
              <w:ind w:left="1242" w:hanging="720"/>
              <w:contextualSpacing/>
              <w:jc w:val="both"/>
              <w:rPr>
                <w:rFonts w:eastAsia="Calibri"/>
                <w:sz w:val="26"/>
                <w:szCs w:val="26"/>
              </w:rPr>
            </w:pPr>
            <w:r>
              <w:rPr>
                <w:rFonts w:eastAsia="Calibri"/>
              </w:rPr>
              <w:t>to whether the penalty would be effective, proportionate and dissuasive.</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tabs>
                <w:tab w:val="left" w:pos="432" w:leader="none"/>
              </w:tabs>
              <w:ind w:firstLine="720"/>
              <w:jc w:val="both"/>
              <w:rPr/>
            </w:pPr>
            <w:r>
              <w:rPr/>
            </w:r>
          </w:p>
        </w:tc>
      </w:tr>
      <w:tr>
        <w:trPr/>
        <w:tc>
          <w:tcPr>
            <w:tcW w:w="1528" w:type="dxa"/>
            <w:tcBorders/>
            <w:shd w:fill="auto" w:val="clear"/>
          </w:tcPr>
          <w:p>
            <w:pPr>
              <w:pStyle w:val="Normal"/>
              <w:rPr>
                <w:bCs/>
                <w:sz w:val="18"/>
                <w:szCs w:val="18"/>
                <w:lang w:eastAsia="sw-KE"/>
              </w:rPr>
            </w:pPr>
            <w:r>
              <w:rPr>
                <w:bCs/>
                <w:sz w:val="18"/>
                <w:szCs w:val="18"/>
                <w:lang w:eastAsia="sw-KE"/>
              </w:rPr>
              <w:t>Administrative fines.</w:t>
            </w:r>
          </w:p>
          <w:p>
            <w:pPr>
              <w:pStyle w:val="Normal"/>
              <w:rPr>
                <w:bCs/>
                <w:sz w:val="18"/>
                <w:szCs w:val="18"/>
                <w:lang w:eastAsia="sw-KE"/>
              </w:rPr>
            </w:pPr>
            <w:r>
              <w:rPr>
                <w:bCs/>
                <w:sz w:val="18"/>
                <w:szCs w:val="18"/>
                <w:lang w:eastAsia="sw-KE"/>
              </w:rPr>
            </w:r>
          </w:p>
        </w:tc>
        <w:tc>
          <w:tcPr>
            <w:tcW w:w="5700" w:type="dxa"/>
            <w:tcBorders/>
            <w:shd w:fill="auto" w:val="clear"/>
          </w:tcPr>
          <w:p>
            <w:pPr>
              <w:pStyle w:val="ListParagraph"/>
              <w:spacing w:before="0" w:after="0"/>
              <w:ind w:left="0" w:firstLine="252"/>
              <w:contextualSpacing/>
              <w:jc w:val="both"/>
              <w:rPr>
                <w:lang w:eastAsia="sw-KE"/>
              </w:rPr>
            </w:pPr>
            <w:r>
              <w:rPr>
                <w:b/>
                <w:lang w:eastAsia="sw-KE"/>
              </w:rPr>
              <w:t>63.</w:t>
            </w:r>
            <w:r>
              <w:rPr>
                <w:lang w:eastAsia="sw-KE"/>
              </w:rPr>
              <w:t xml:space="preserve"> In relation to an infringement of a provision of this Act, the maximum amount of the penalty that may be imposed by the Data Commissioner in a penalty notice is up to five million shillings, or in the case of an undertaking, up to two per centum of its annual turnover of the preceding financial year, whichever is higher.</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32" w:leader="none"/>
                <w:tab w:val="left" w:pos="972" w:leader="none"/>
              </w:tabs>
              <w:ind w:left="0" w:hanging="0"/>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rPr>
                <w:bCs/>
                <w:sz w:val="20"/>
                <w:szCs w:val="20"/>
                <w:lang w:eastAsia="sw-KE"/>
              </w:rPr>
            </w:pPr>
            <w:r>
              <w:rPr>
                <w:bCs/>
                <w:sz w:val="20"/>
                <w:szCs w:val="20"/>
                <w:lang w:eastAsia="sw-KE"/>
              </w:rPr>
              <w:t>Right of appeal.</w:t>
            </w:r>
          </w:p>
        </w:tc>
        <w:tc>
          <w:tcPr>
            <w:tcW w:w="5700" w:type="dxa"/>
            <w:tcBorders/>
            <w:shd w:fill="auto" w:val="clear"/>
          </w:tcPr>
          <w:p>
            <w:pPr>
              <w:pStyle w:val="ListParagraph"/>
              <w:spacing w:before="0" w:after="0"/>
              <w:ind w:left="0" w:firstLine="252"/>
              <w:contextualSpacing/>
              <w:jc w:val="both"/>
              <w:rPr>
                <w:sz w:val="26"/>
                <w:szCs w:val="26"/>
                <w:lang w:eastAsia="sw-KE"/>
              </w:rPr>
            </w:pPr>
            <w:r>
              <w:rPr>
                <w:b/>
                <w:lang w:eastAsia="sw-KE"/>
              </w:rPr>
              <w:t>64.</w:t>
            </w:r>
            <w:r>
              <w:rPr>
                <w:lang w:eastAsia="sw-KE"/>
              </w:rPr>
              <w:t xml:space="preserve"> A person against whom any administrative action is taken by the Data Commissioner, including in enforcement and penalty notices, may appeal to the High Court.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BodyTextIndent3"/>
              <w:spacing w:before="0" w:after="0"/>
              <w:ind w:left="2160" w:hanging="0"/>
              <w:jc w:val="both"/>
              <w:rPr>
                <w:sz w:val="24"/>
                <w:szCs w:val="24"/>
              </w:rPr>
            </w:pPr>
            <w:r>
              <w:rPr>
                <w:sz w:val="24"/>
                <w:szCs w:val="24"/>
              </w:rPr>
            </w:r>
          </w:p>
        </w:tc>
      </w:tr>
      <w:tr>
        <w:trPr/>
        <w:tc>
          <w:tcPr>
            <w:tcW w:w="1528" w:type="dxa"/>
            <w:tcBorders/>
            <w:shd w:fill="auto" w:val="clear"/>
          </w:tcPr>
          <w:p>
            <w:pPr>
              <w:pStyle w:val="Normal"/>
              <w:rPr>
                <w:bCs/>
                <w:sz w:val="18"/>
                <w:szCs w:val="18"/>
                <w:lang w:eastAsia="sw-KE"/>
              </w:rPr>
            </w:pPr>
            <w:r>
              <w:rPr>
                <w:rFonts w:eastAsia="Calibri"/>
                <w:bCs/>
                <w:sz w:val="18"/>
                <w:szCs w:val="18"/>
              </w:rPr>
              <w:t>Compensation to a data subject.</w:t>
            </w:r>
          </w:p>
        </w:tc>
        <w:tc>
          <w:tcPr>
            <w:tcW w:w="5700" w:type="dxa"/>
            <w:tcBorders/>
            <w:shd w:fill="auto" w:val="clear"/>
          </w:tcPr>
          <w:p>
            <w:pPr>
              <w:pStyle w:val="ListParagraph"/>
              <w:spacing w:before="0" w:after="0"/>
              <w:ind w:left="-18" w:firstLine="270"/>
              <w:contextualSpacing/>
              <w:jc w:val="both"/>
              <w:rPr>
                <w:lang w:eastAsia="sw-KE"/>
              </w:rPr>
            </w:pPr>
            <w:r>
              <w:rPr>
                <w:b/>
                <w:lang w:eastAsia="sw-KE"/>
              </w:rPr>
              <w:t>65.</w:t>
            </w:r>
            <w:r>
              <w:rPr>
                <w:lang w:eastAsia="sw-KE"/>
              </w:rPr>
              <w:t xml:space="preserve"> (1) A person who suffers damage by reason of a contravention of a requirement of this Act is entitled to compensation for that damage from the data controller or the data processor.</w:t>
            </w:r>
          </w:p>
          <w:p>
            <w:pPr>
              <w:pStyle w:val="ListParagraph"/>
              <w:ind w:left="819" w:hanging="0"/>
              <w:jc w:val="both"/>
              <w:rPr>
                <w:lang w:eastAsia="sw-KE"/>
              </w:rPr>
            </w:pPr>
            <w:r>
              <w:rPr>
                <w:lang w:eastAsia="sw-KE"/>
              </w:rPr>
            </w:r>
          </w:p>
          <w:p>
            <w:pPr>
              <w:pStyle w:val="ListParagraph"/>
              <w:numPr>
                <w:ilvl w:val="0"/>
                <w:numId w:val="87"/>
              </w:numPr>
              <w:spacing w:before="0" w:after="0"/>
              <w:ind w:left="1179" w:hanging="927"/>
              <w:contextualSpacing/>
              <w:jc w:val="both"/>
              <w:rPr>
                <w:lang w:eastAsia="sw-KE"/>
              </w:rPr>
            </w:pPr>
            <w:r>
              <w:rPr>
                <w:lang w:eastAsia="sw-KE"/>
              </w:rPr>
              <w:t>Subject to subsection (1)—</w:t>
            </w:r>
          </w:p>
          <w:p>
            <w:pPr>
              <w:pStyle w:val="ListParagraph"/>
              <w:spacing w:before="0" w:after="0"/>
              <w:ind w:left="1179" w:hanging="0"/>
              <w:contextualSpacing/>
              <w:jc w:val="both"/>
              <w:rPr>
                <w:lang w:eastAsia="sw-KE"/>
              </w:rPr>
            </w:pPr>
            <w:r>
              <w:rPr>
                <w:lang w:eastAsia="sw-KE"/>
              </w:rPr>
            </w:r>
          </w:p>
          <w:p>
            <w:pPr>
              <w:pStyle w:val="ListParagraph"/>
              <w:numPr>
                <w:ilvl w:val="0"/>
                <w:numId w:val="85"/>
              </w:numPr>
              <w:spacing w:before="0" w:after="0"/>
              <w:ind w:left="1242" w:hanging="720"/>
              <w:contextualSpacing/>
              <w:jc w:val="both"/>
              <w:rPr>
                <w:lang w:eastAsia="sw-KE"/>
              </w:rPr>
            </w:pPr>
            <w:r>
              <w:rPr>
                <w:lang w:eastAsia="sw-KE"/>
              </w:rPr>
              <w:t>a data controller involved in processing of personal data is liable for any damage caused by the processing; and</w:t>
            </w:r>
          </w:p>
          <w:p>
            <w:pPr>
              <w:pStyle w:val="ListParagraph"/>
              <w:spacing w:before="0" w:after="0"/>
              <w:ind w:left="1242" w:hanging="0"/>
              <w:contextualSpacing/>
              <w:jc w:val="both"/>
              <w:rPr>
                <w:lang w:eastAsia="sw-KE"/>
              </w:rPr>
            </w:pPr>
            <w:r>
              <w:rPr>
                <w:lang w:eastAsia="sw-KE"/>
              </w:rPr>
            </w:r>
          </w:p>
          <w:p>
            <w:pPr>
              <w:pStyle w:val="ListParagraph"/>
              <w:numPr>
                <w:ilvl w:val="0"/>
                <w:numId w:val="85"/>
              </w:numPr>
              <w:spacing w:before="0" w:after="0"/>
              <w:ind w:left="1242" w:hanging="720"/>
              <w:contextualSpacing/>
              <w:jc w:val="both"/>
              <w:rPr>
                <w:lang w:eastAsia="sw-KE"/>
              </w:rPr>
            </w:pPr>
            <w:r>
              <w:rPr>
                <w:lang w:eastAsia="sw-KE"/>
              </w:rPr>
              <w:t>a data processor involved in processing of personal data is liable for damage caused by the processing only if the processor—</w:t>
            </w:r>
          </w:p>
          <w:p>
            <w:pPr>
              <w:pStyle w:val="ListParagraph"/>
              <w:spacing w:before="0" w:after="0"/>
              <w:ind w:left="1242" w:hanging="0"/>
              <w:contextualSpacing/>
              <w:jc w:val="both"/>
              <w:rPr>
                <w:lang w:eastAsia="sw-KE"/>
              </w:rPr>
            </w:pPr>
            <w:r>
              <w:rPr>
                <w:lang w:eastAsia="sw-KE"/>
              </w:rPr>
            </w:r>
          </w:p>
          <w:p>
            <w:pPr>
              <w:pStyle w:val="ListParagraph"/>
              <w:numPr>
                <w:ilvl w:val="0"/>
                <w:numId w:val="86"/>
              </w:numPr>
              <w:spacing w:before="0" w:after="0"/>
              <w:ind w:left="2052" w:hanging="450"/>
              <w:contextualSpacing/>
              <w:jc w:val="both"/>
              <w:rPr>
                <w:lang w:eastAsia="sw-KE"/>
              </w:rPr>
            </w:pPr>
            <w:r>
              <w:rPr>
                <w:lang w:eastAsia="sw-KE"/>
              </w:rPr>
              <w:t>has not complied with an obligation under the Act specifically directed at data processors; or</w:t>
            </w:r>
          </w:p>
          <w:p>
            <w:pPr>
              <w:pStyle w:val="ListParagraph"/>
              <w:spacing w:before="0" w:after="0"/>
              <w:ind w:left="2052" w:hanging="0"/>
              <w:contextualSpacing/>
              <w:jc w:val="both"/>
              <w:rPr>
                <w:lang w:eastAsia="sw-KE"/>
              </w:rPr>
            </w:pPr>
            <w:r>
              <w:rPr>
                <w:lang w:eastAsia="sw-KE"/>
              </w:rPr>
            </w:r>
          </w:p>
          <w:p>
            <w:pPr>
              <w:pStyle w:val="ListParagraph"/>
              <w:numPr>
                <w:ilvl w:val="0"/>
                <w:numId w:val="86"/>
              </w:numPr>
              <w:spacing w:before="0" w:after="0"/>
              <w:ind w:left="2052" w:hanging="450"/>
              <w:contextualSpacing/>
              <w:jc w:val="both"/>
              <w:rPr>
                <w:lang w:eastAsia="sw-KE"/>
              </w:rPr>
            </w:pPr>
            <w:r>
              <w:rPr>
                <w:lang w:eastAsia="sw-KE"/>
              </w:rPr>
              <w:t>has acted outside, or contrary to, the data controller’s lawful instructions.</w:t>
            </w:r>
          </w:p>
          <w:p>
            <w:pPr>
              <w:pStyle w:val="ListParagraph"/>
              <w:ind w:left="1179" w:hanging="0"/>
              <w:jc w:val="both"/>
              <w:rPr>
                <w:lang w:eastAsia="sw-KE"/>
              </w:rPr>
            </w:pPr>
            <w:r>
              <w:rPr>
                <w:lang w:eastAsia="sw-KE"/>
              </w:rPr>
            </w:r>
          </w:p>
          <w:p>
            <w:pPr>
              <w:pStyle w:val="ListParagraph"/>
              <w:numPr>
                <w:ilvl w:val="0"/>
                <w:numId w:val="87"/>
              </w:numPr>
              <w:spacing w:before="0" w:after="0"/>
              <w:ind w:left="0" w:firstLine="252"/>
              <w:contextualSpacing/>
              <w:jc w:val="both"/>
              <w:rPr>
                <w:lang w:eastAsia="sw-KE"/>
              </w:rPr>
            </w:pPr>
            <w:r>
              <w:rPr>
                <w:lang w:eastAsia="sw-KE"/>
              </w:rPr>
              <w:t>A data controller or data processor is not liable in the manner specified in subsection (2) if the data controller or data processor proves that they are not in any way responsible for the event giving rise to the damage.</w:t>
            </w:r>
          </w:p>
          <w:p>
            <w:pPr>
              <w:pStyle w:val="ListParagraph"/>
              <w:ind w:left="1179" w:hanging="0"/>
              <w:jc w:val="both"/>
              <w:rPr>
                <w:lang w:eastAsia="sw-KE"/>
              </w:rPr>
            </w:pPr>
            <w:r>
              <w:rPr>
                <w:lang w:eastAsia="sw-KE"/>
              </w:rPr>
            </w:r>
          </w:p>
          <w:p>
            <w:pPr>
              <w:pStyle w:val="ListParagraph"/>
              <w:numPr>
                <w:ilvl w:val="0"/>
                <w:numId w:val="87"/>
              </w:numPr>
              <w:spacing w:before="0" w:after="0"/>
              <w:ind w:left="0" w:firstLine="252"/>
              <w:contextualSpacing/>
              <w:jc w:val="both"/>
              <w:rPr>
                <w:sz w:val="26"/>
                <w:szCs w:val="26"/>
                <w:lang w:eastAsia="sw-KE"/>
              </w:rPr>
            </w:pPr>
            <w:r>
              <w:rPr>
                <w:rFonts w:eastAsia="Calibri"/>
              </w:rPr>
              <w:t>In this section, “damage” includes financial loss and damage not involving financial loss, including distress.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BodyTextIndent3"/>
              <w:spacing w:before="0" w:after="0"/>
              <w:ind w:left="2160" w:hanging="0"/>
              <w:jc w:val="both"/>
              <w:rPr>
                <w:sz w:val="24"/>
                <w:szCs w:val="24"/>
              </w:rPr>
            </w:pPr>
            <w:r>
              <w:rPr>
                <w:sz w:val="24"/>
                <w:szCs w:val="24"/>
              </w:rPr>
            </w:r>
          </w:p>
        </w:tc>
      </w:tr>
      <w:tr>
        <w:trPr/>
        <w:tc>
          <w:tcPr>
            <w:tcW w:w="1528" w:type="dxa"/>
            <w:tcBorders/>
            <w:shd w:fill="auto" w:val="clear"/>
          </w:tcPr>
          <w:p>
            <w:pPr>
              <w:pStyle w:val="Normal"/>
              <w:rPr>
                <w:bCs/>
                <w:sz w:val="18"/>
                <w:szCs w:val="18"/>
                <w:lang w:eastAsia="sw-KE"/>
              </w:rPr>
            </w:pPr>
            <w:r>
              <w:rPr>
                <w:bCs/>
                <w:sz w:val="18"/>
                <w:szCs w:val="18"/>
                <w:lang w:eastAsia="sw-KE"/>
              </w:rPr>
              <w:t>Preservation Order.</w:t>
            </w:r>
          </w:p>
        </w:tc>
        <w:tc>
          <w:tcPr>
            <w:tcW w:w="5700" w:type="dxa"/>
            <w:tcBorders/>
            <w:shd w:fill="auto" w:val="clear"/>
          </w:tcPr>
          <w:p>
            <w:pPr>
              <w:pStyle w:val="ListParagraph"/>
              <w:spacing w:before="0" w:after="0"/>
              <w:ind w:left="0" w:firstLine="252"/>
              <w:contextualSpacing/>
              <w:jc w:val="both"/>
              <w:rPr>
                <w:b/>
                <w:b/>
                <w:bCs/>
                <w:sz w:val="26"/>
                <w:szCs w:val="26"/>
                <w:lang w:eastAsia="sw-KE"/>
              </w:rPr>
            </w:pPr>
            <w:r>
              <w:rPr>
                <w:b/>
                <w:lang w:eastAsia="sw-KE"/>
              </w:rPr>
              <w:t>66.</w:t>
            </w:r>
            <w:r>
              <w:rPr>
                <w:lang w:eastAsia="sw-KE"/>
              </w:rPr>
              <w:t xml:space="preserve"> The Data Commissioner may apply to a court for a preservation order for the expeditious preservation of personal data including traffic data, where there is reasonable ground to believe that the data is vulnerable to loss or modification.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ind w:left="0" w:hanging="0"/>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252" w:leader="none"/>
                <w:tab w:val="left" w:pos="297" w:leader="none"/>
                <w:tab w:val="left" w:pos="972" w:leader="none"/>
              </w:tabs>
              <w:ind w:left="0" w:firstLine="432"/>
              <w:jc w:val="both"/>
              <w:rPr>
                <w:rFonts w:ascii="Times New Roman" w:hAnsi="Times New Roman"/>
                <w:sz w:val="24"/>
              </w:rPr>
            </w:pPr>
            <w:r>
              <w:rPr>
                <w:rFonts w:ascii="Times New Roman" w:hAnsi="Times New Roman"/>
                <w:b/>
                <w:sz w:val="24"/>
              </w:rPr>
              <w:t>PART IX—FINANCIAL PROVISIONS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252" w:leader="none"/>
                <w:tab w:val="left" w:pos="297" w:leader="none"/>
                <w:tab w:val="left" w:pos="972" w:leader="none"/>
              </w:tabs>
              <w:ind w:left="0" w:firstLine="432"/>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rPr>
                <w:bCs/>
                <w:sz w:val="18"/>
                <w:szCs w:val="18"/>
                <w:lang w:eastAsia="sw-KE"/>
              </w:rPr>
            </w:pPr>
            <w:r>
              <w:rPr>
                <w:sz w:val="18"/>
                <w:szCs w:val="18"/>
              </w:rPr>
              <w:t>Funds of the Office.</w:t>
            </w:r>
          </w:p>
        </w:tc>
        <w:tc>
          <w:tcPr>
            <w:tcW w:w="5700" w:type="dxa"/>
            <w:tcBorders/>
            <w:shd w:fill="auto" w:val="clear"/>
          </w:tcPr>
          <w:p>
            <w:pPr>
              <w:pStyle w:val="ListParagraph"/>
              <w:spacing w:before="0" w:after="200"/>
              <w:ind w:left="819" w:hanging="567"/>
              <w:contextualSpacing/>
              <w:jc w:val="both"/>
              <w:rPr/>
            </w:pPr>
            <w:r>
              <w:rPr>
                <w:b/>
              </w:rPr>
              <w:t>67.</w:t>
            </w:r>
            <w:r>
              <w:rPr/>
              <w:t xml:space="preserve"> The funds and assets of the Office shall consist of—</w:t>
            </w:r>
          </w:p>
          <w:p>
            <w:pPr>
              <w:pStyle w:val="ListParagraph"/>
              <w:numPr>
                <w:ilvl w:val="0"/>
                <w:numId w:val="88"/>
              </w:numPr>
              <w:spacing w:before="0" w:after="200"/>
              <w:ind w:left="1245" w:hanging="723"/>
              <w:contextualSpacing/>
              <w:jc w:val="both"/>
              <w:rPr/>
            </w:pPr>
            <w:r>
              <w:rPr/>
              <w:t>monies allocated by the National Assembly for purposes of the Office;</w:t>
            </w:r>
          </w:p>
          <w:p>
            <w:pPr>
              <w:pStyle w:val="ListParagraph"/>
              <w:numPr>
                <w:ilvl w:val="0"/>
                <w:numId w:val="88"/>
              </w:numPr>
              <w:spacing w:before="0" w:after="200"/>
              <w:ind w:left="1245" w:hanging="723"/>
              <w:contextualSpacing/>
              <w:jc w:val="both"/>
              <w:rPr/>
            </w:pPr>
            <w:r>
              <w:rPr/>
              <w:t>any grants, gifts, donations or other endowments given to the Office; and</w:t>
            </w:r>
          </w:p>
          <w:p>
            <w:pPr>
              <w:pStyle w:val="ListParagraph"/>
              <w:numPr>
                <w:ilvl w:val="0"/>
                <w:numId w:val="88"/>
              </w:numPr>
              <w:spacing w:before="0" w:after="0"/>
              <w:ind w:left="1238" w:hanging="720"/>
              <w:contextualSpacing/>
              <w:jc w:val="both"/>
              <w:rPr>
                <w:sz w:val="26"/>
                <w:szCs w:val="26"/>
              </w:rPr>
            </w:pPr>
            <w:r>
              <w:rPr/>
              <w:t>such funds as may vest in or accrue to the Office in the performance of its functions under this Act or any other written law.</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BodyTextIndent3"/>
              <w:tabs>
                <w:tab w:val="left" w:pos="972" w:leader="none"/>
              </w:tabs>
              <w:spacing w:before="0" w:after="0"/>
              <w:ind w:left="0" w:firstLine="432"/>
              <w:jc w:val="both"/>
              <w:rPr>
                <w:sz w:val="24"/>
                <w:szCs w:val="24"/>
              </w:rPr>
            </w:pPr>
            <w:r>
              <w:rPr>
                <w:sz w:val="24"/>
                <w:szCs w:val="24"/>
              </w:rPr>
            </w:r>
          </w:p>
        </w:tc>
      </w:tr>
      <w:tr>
        <w:trPr/>
        <w:tc>
          <w:tcPr>
            <w:tcW w:w="1528" w:type="dxa"/>
            <w:tcBorders/>
            <w:shd w:fill="auto" w:val="clear"/>
          </w:tcPr>
          <w:p>
            <w:pPr>
              <w:pStyle w:val="Normal"/>
              <w:rPr>
                <w:bCs/>
                <w:sz w:val="18"/>
                <w:szCs w:val="18"/>
                <w:lang w:eastAsia="sw-KE"/>
              </w:rPr>
            </w:pPr>
            <w:r>
              <w:rPr>
                <w:sz w:val="18"/>
                <w:szCs w:val="18"/>
              </w:rPr>
              <w:t>Annual estimates.</w:t>
            </w:r>
          </w:p>
        </w:tc>
        <w:tc>
          <w:tcPr>
            <w:tcW w:w="5700" w:type="dxa"/>
            <w:tcBorders/>
            <w:shd w:fill="auto" w:val="clear"/>
          </w:tcPr>
          <w:p>
            <w:pPr>
              <w:pStyle w:val="ListParagraph"/>
              <w:spacing w:before="0" w:after="200"/>
              <w:ind w:left="0" w:firstLine="252"/>
              <w:contextualSpacing/>
              <w:jc w:val="both"/>
              <w:rPr/>
            </w:pPr>
            <w:r>
              <w:rPr>
                <w:b/>
                <w:bCs/>
              </w:rPr>
              <w:t>68.</w:t>
            </w:r>
            <w:r>
              <w:rPr>
                <w:bCs/>
              </w:rPr>
              <w:t xml:space="preserve"> (</w:t>
            </w:r>
            <w:r>
              <w:rPr/>
              <w:t>1) At least three months before the commencement of each financial year, the Data Commissioner shall cause to be prepared estimates of the revenue and expenditure of the Office for that year.</w:t>
            </w:r>
          </w:p>
          <w:p>
            <w:pPr>
              <w:pStyle w:val="ListParagraph"/>
              <w:numPr>
                <w:ilvl w:val="0"/>
                <w:numId w:val="90"/>
              </w:numPr>
              <w:spacing w:before="0" w:after="200"/>
              <w:ind w:left="0" w:firstLine="252"/>
              <w:contextualSpacing/>
              <w:jc w:val="both"/>
              <w:rPr/>
            </w:pPr>
            <w:r>
              <w:rPr/>
              <w:t>The annual estimates shall make provision for all the estimated expenditure of the Office for the financial year concerned and in particular shall provide for—</w:t>
            </w:r>
          </w:p>
          <w:p>
            <w:pPr>
              <w:pStyle w:val="ListParagraph"/>
              <w:numPr>
                <w:ilvl w:val="0"/>
                <w:numId w:val="89"/>
              </w:numPr>
              <w:spacing w:before="0" w:after="200"/>
              <w:ind w:left="1242" w:hanging="720"/>
              <w:contextualSpacing/>
              <w:jc w:val="both"/>
              <w:rPr>
                <w:b/>
                <w:b/>
              </w:rPr>
            </w:pPr>
            <w:r>
              <w:rPr/>
              <w:t>the payment of salaries, allowances and other charges in respect of the staff of the Office;</w:t>
            </w:r>
          </w:p>
          <w:p>
            <w:pPr>
              <w:pStyle w:val="ListParagraph"/>
              <w:numPr>
                <w:ilvl w:val="0"/>
                <w:numId w:val="89"/>
              </w:numPr>
              <w:spacing w:before="0" w:after="200"/>
              <w:ind w:left="1242" w:hanging="720"/>
              <w:contextualSpacing/>
              <w:jc w:val="both"/>
              <w:rPr>
                <w:b/>
                <w:b/>
              </w:rPr>
            </w:pPr>
            <w:r>
              <w:rPr/>
              <w:t>the payment of pensions, gratuities and other charges in respect of retirement benefits which are payable out of the finances of the Office;</w:t>
            </w:r>
          </w:p>
          <w:p>
            <w:pPr>
              <w:pStyle w:val="ListParagraph"/>
              <w:numPr>
                <w:ilvl w:val="0"/>
                <w:numId w:val="89"/>
              </w:numPr>
              <w:spacing w:before="0" w:after="200"/>
              <w:ind w:left="1242" w:hanging="720"/>
              <w:contextualSpacing/>
              <w:jc w:val="both"/>
              <w:rPr>
                <w:b/>
                <w:b/>
              </w:rPr>
            </w:pPr>
            <w:r>
              <w:rPr/>
              <w:t xml:space="preserve">the acquisition, maintenance, repair and replacement of the equipment and other movable property of the Office; </w:t>
            </w:r>
          </w:p>
          <w:p>
            <w:pPr>
              <w:pStyle w:val="ListParagraph"/>
              <w:numPr>
                <w:ilvl w:val="0"/>
                <w:numId w:val="89"/>
              </w:numPr>
              <w:spacing w:before="0" w:after="200"/>
              <w:ind w:left="1242" w:hanging="720"/>
              <w:contextualSpacing/>
              <w:jc w:val="both"/>
              <w:rPr>
                <w:b/>
                <w:b/>
              </w:rPr>
            </w:pPr>
            <w:r>
              <w:rPr/>
              <w:t>funding of training, research and development of activities of the Office;</w:t>
            </w:r>
          </w:p>
          <w:p>
            <w:pPr>
              <w:pStyle w:val="ListParagraph"/>
              <w:numPr>
                <w:ilvl w:val="0"/>
                <w:numId w:val="89"/>
              </w:numPr>
              <w:spacing w:before="0" w:after="200"/>
              <w:ind w:left="1242" w:hanging="720"/>
              <w:contextualSpacing/>
              <w:jc w:val="both"/>
              <w:rPr>
                <w:b/>
                <w:b/>
              </w:rPr>
            </w:pPr>
            <w:r>
              <w:rPr/>
              <w:t xml:space="preserve">the creation of such reserve funds to meet future or contingent liabilities or in respect of such other matters as the Data Commissioner may deem fit; and </w:t>
            </w:r>
          </w:p>
          <w:p>
            <w:pPr>
              <w:pStyle w:val="ListParagraph"/>
              <w:numPr>
                <w:ilvl w:val="0"/>
                <w:numId w:val="89"/>
              </w:numPr>
              <w:spacing w:before="0" w:after="200"/>
              <w:ind w:left="1242" w:hanging="720"/>
              <w:contextualSpacing/>
              <w:jc w:val="both"/>
              <w:rPr>
                <w:b/>
                <w:b/>
              </w:rPr>
            </w:pPr>
            <w:r>
              <w:rPr/>
              <w:t>any other expenditure for the purposes of this Act.</w:t>
            </w:r>
          </w:p>
          <w:p>
            <w:pPr>
              <w:pStyle w:val="ListParagraph"/>
              <w:numPr>
                <w:ilvl w:val="0"/>
                <w:numId w:val="90"/>
              </w:numPr>
              <w:spacing w:before="0" w:after="0"/>
              <w:ind w:left="0" w:firstLine="259"/>
              <w:contextualSpacing/>
              <w:jc w:val="both"/>
              <w:rPr>
                <w:sz w:val="26"/>
                <w:szCs w:val="26"/>
              </w:rPr>
            </w:pPr>
            <w:r>
              <w:rPr/>
              <w:t>The annual estimates shall be submitted to the Cabinet Secretary for tabling in the National Assembly.</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252" w:leader="none"/>
                <w:tab w:val="left" w:pos="432" w:leader="none"/>
                <w:tab w:val="left" w:pos="792" w:leader="none"/>
              </w:tabs>
              <w:ind w:left="0" w:firstLine="432"/>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rPr>
                <w:sz w:val="18"/>
                <w:szCs w:val="18"/>
              </w:rPr>
            </w:pPr>
            <w:r>
              <w:rPr>
                <w:sz w:val="18"/>
                <w:szCs w:val="18"/>
              </w:rPr>
              <w:t>Accounts and Audit.</w:t>
            </w:r>
          </w:p>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t>No. 18 of 2012.</w:t>
            </w:r>
          </w:p>
        </w:tc>
        <w:tc>
          <w:tcPr>
            <w:tcW w:w="5700" w:type="dxa"/>
            <w:tcBorders/>
            <w:shd w:fill="auto" w:val="clear"/>
          </w:tcPr>
          <w:p>
            <w:pPr>
              <w:pStyle w:val="ListParagraph"/>
              <w:spacing w:before="0" w:after="0"/>
              <w:ind w:left="0" w:firstLine="252"/>
              <w:contextualSpacing/>
              <w:jc w:val="both"/>
              <w:rPr>
                <w:sz w:val="26"/>
                <w:szCs w:val="26"/>
              </w:rPr>
            </w:pPr>
            <w:r>
              <w:rPr>
                <w:b/>
              </w:rPr>
              <w:t>69.</w:t>
            </w:r>
            <w:r>
              <w:rPr/>
              <w:t xml:space="preserve"> The annual accounts of the Office shall be prepared, audited and reported in accordance with the provisions of Articles 226 and 229 of the Constitution, the Public Finance Management Act, 2012, or any other law relating to audit of public entities.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972" w:leader="none"/>
              </w:tabs>
              <w:ind w:left="0" w:firstLine="432"/>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rPr>
                <w:bCs/>
                <w:sz w:val="18"/>
                <w:szCs w:val="18"/>
                <w:lang w:eastAsia="sw-KE"/>
              </w:rPr>
            </w:pPr>
            <w:r>
              <w:rPr>
                <w:sz w:val="18"/>
                <w:szCs w:val="18"/>
              </w:rPr>
              <w:t>Annual reports.</w:t>
            </w:r>
          </w:p>
        </w:tc>
        <w:tc>
          <w:tcPr>
            <w:tcW w:w="5700" w:type="dxa"/>
            <w:tcBorders/>
            <w:shd w:fill="auto" w:val="clear"/>
          </w:tcPr>
          <w:p>
            <w:pPr>
              <w:pStyle w:val="ListParagraph"/>
              <w:spacing w:before="0" w:after="0"/>
              <w:ind w:left="0" w:firstLine="252"/>
              <w:contextualSpacing/>
              <w:jc w:val="both"/>
              <w:rPr/>
            </w:pPr>
            <w:r>
              <w:rPr>
                <w:b/>
              </w:rPr>
              <w:t>70.</w:t>
            </w:r>
            <w:r>
              <w:rPr/>
              <w:t xml:space="preserve"> (1) The Data Commissioner shall, within three months after the end of each financial year, prepare and submit to the Cabinet Secretary a report of the operations of the Office for the immediately preceding year.</w:t>
            </w:r>
          </w:p>
          <w:p>
            <w:pPr>
              <w:pStyle w:val="ListParagraph"/>
              <w:keepNext w:val="true"/>
              <w:keepLines/>
              <w:numPr>
                <w:ilvl w:val="0"/>
                <w:numId w:val="0"/>
              </w:numPr>
              <w:ind w:left="669" w:hanging="0"/>
              <w:jc w:val="both"/>
              <w:outlineLvl w:val="2"/>
              <w:rPr/>
            </w:pPr>
            <w:r>
              <w:rPr/>
            </w:r>
          </w:p>
          <w:p>
            <w:pPr>
              <w:pStyle w:val="ListParagraph"/>
              <w:numPr>
                <w:ilvl w:val="0"/>
                <w:numId w:val="91"/>
              </w:numPr>
              <w:tabs>
                <w:tab w:val="left" w:pos="-5958" w:leader="none"/>
              </w:tabs>
              <w:spacing w:before="0" w:after="0"/>
              <w:ind w:left="0" w:firstLine="252"/>
              <w:contextualSpacing/>
              <w:jc w:val="both"/>
              <w:rPr/>
            </w:pPr>
            <w:r>
              <w:rPr/>
              <w:t>The Cabinet Secretary shall submit the annual report before the National Assembly within three months of receipt of the report under subsection (1).</w:t>
            </w:r>
          </w:p>
          <w:p>
            <w:pPr>
              <w:pStyle w:val="ListParagraph"/>
              <w:ind w:left="1080" w:hanging="0"/>
              <w:jc w:val="both"/>
              <w:rPr/>
            </w:pPr>
            <w:r>
              <w:rPr/>
            </w:r>
          </w:p>
          <w:p>
            <w:pPr>
              <w:pStyle w:val="ListParagraph"/>
              <w:numPr>
                <w:ilvl w:val="0"/>
                <w:numId w:val="91"/>
              </w:numPr>
              <w:tabs>
                <w:tab w:val="clear" w:pos="720"/>
              </w:tabs>
              <w:spacing w:before="0" w:after="0"/>
              <w:ind w:left="0" w:firstLine="252"/>
              <w:contextualSpacing/>
              <w:jc w:val="both"/>
              <w:rPr/>
            </w:pPr>
            <w:r>
              <w:rPr/>
              <w:t>The annual report shall contain in respect of the year to which it relates—</w:t>
            </w:r>
          </w:p>
          <w:p>
            <w:pPr>
              <w:pStyle w:val="ListParagraph"/>
              <w:spacing w:before="0" w:after="0"/>
              <w:ind w:left="252" w:hanging="0"/>
              <w:contextualSpacing/>
              <w:jc w:val="both"/>
              <w:rPr/>
            </w:pPr>
            <w:r>
              <w:rPr/>
            </w:r>
          </w:p>
          <w:p>
            <w:pPr>
              <w:pStyle w:val="ListParagraph"/>
              <w:numPr>
                <w:ilvl w:val="1"/>
                <w:numId w:val="91"/>
              </w:numPr>
              <w:tabs>
                <w:tab w:val="clear" w:pos="720"/>
              </w:tabs>
              <w:spacing w:before="0" w:after="0"/>
              <w:ind w:left="1242" w:hanging="720"/>
              <w:contextualSpacing/>
              <w:jc w:val="both"/>
              <w:rPr/>
            </w:pPr>
            <w:r>
              <w:rPr/>
              <w:t>the financial statements and description of activities of the Office;</w:t>
            </w:r>
          </w:p>
          <w:p>
            <w:pPr>
              <w:pStyle w:val="ListParagraph"/>
              <w:spacing w:before="0" w:after="0"/>
              <w:ind w:left="1485" w:hanging="0"/>
              <w:contextualSpacing/>
              <w:jc w:val="both"/>
              <w:rPr/>
            </w:pPr>
            <w:r>
              <w:rPr/>
            </w:r>
          </w:p>
          <w:p>
            <w:pPr>
              <w:pStyle w:val="ListParagraph"/>
              <w:numPr>
                <w:ilvl w:val="1"/>
                <w:numId w:val="91"/>
              </w:numPr>
              <w:tabs>
                <w:tab w:val="clear" w:pos="720"/>
              </w:tabs>
              <w:spacing w:before="0" w:after="0"/>
              <w:ind w:left="1242" w:hanging="720"/>
              <w:contextualSpacing/>
              <w:jc w:val="both"/>
              <w:rPr/>
            </w:pPr>
            <w:r>
              <w:rPr/>
              <w:t>such other statistical information as the Data Commissioner may consider appropriate relating to the Data Commissioner’s functions;</w:t>
            </w:r>
          </w:p>
          <w:p>
            <w:pPr>
              <w:pStyle w:val="ListParagraph"/>
              <w:spacing w:before="0" w:after="0"/>
              <w:ind w:left="1485" w:hanging="0"/>
              <w:contextualSpacing/>
              <w:jc w:val="both"/>
              <w:rPr/>
            </w:pPr>
            <w:r>
              <w:rPr/>
            </w:r>
          </w:p>
          <w:p>
            <w:pPr>
              <w:pStyle w:val="ListParagraph"/>
              <w:numPr>
                <w:ilvl w:val="1"/>
                <w:numId w:val="91"/>
              </w:numPr>
              <w:tabs>
                <w:tab w:val="clear" w:pos="720"/>
              </w:tabs>
              <w:spacing w:before="0" w:after="0"/>
              <w:ind w:left="1242" w:hanging="720"/>
              <w:contextualSpacing/>
              <w:jc w:val="both"/>
              <w:rPr/>
            </w:pPr>
            <w:r>
              <w:rPr/>
              <w:t>the impact of the exercise of any of Data Commissioner’s mandate or function;</w:t>
            </w:r>
          </w:p>
          <w:p>
            <w:pPr>
              <w:pStyle w:val="ListParagraph"/>
              <w:spacing w:before="0" w:after="0"/>
              <w:ind w:left="1485" w:hanging="0"/>
              <w:contextualSpacing/>
              <w:jc w:val="both"/>
              <w:rPr/>
            </w:pPr>
            <w:r>
              <w:rPr/>
            </w:r>
          </w:p>
          <w:p>
            <w:pPr>
              <w:pStyle w:val="ListParagraph"/>
              <w:numPr>
                <w:ilvl w:val="1"/>
                <w:numId w:val="91"/>
              </w:numPr>
              <w:tabs>
                <w:tab w:val="clear" w:pos="720"/>
              </w:tabs>
              <w:spacing w:before="0" w:after="0"/>
              <w:ind w:left="1242" w:hanging="720"/>
              <w:contextualSpacing/>
              <w:jc w:val="both"/>
              <w:rPr/>
            </w:pPr>
            <w:r>
              <w:rPr/>
              <w:t>any impediments to the achievements of the object and purpose of this Act or any written law; and</w:t>
            </w:r>
          </w:p>
          <w:p>
            <w:pPr>
              <w:pStyle w:val="ListParagraph"/>
              <w:spacing w:before="0" w:after="0"/>
              <w:ind w:left="1485" w:hanging="0"/>
              <w:contextualSpacing/>
              <w:jc w:val="both"/>
              <w:rPr/>
            </w:pPr>
            <w:r>
              <w:rPr/>
            </w:r>
          </w:p>
          <w:p>
            <w:pPr>
              <w:pStyle w:val="ListParagraph"/>
              <w:numPr>
                <w:ilvl w:val="1"/>
                <w:numId w:val="91"/>
              </w:numPr>
              <w:tabs>
                <w:tab w:val="left" w:pos="162" w:leader="none"/>
              </w:tabs>
              <w:spacing w:before="0" w:after="0"/>
              <w:ind w:left="1242" w:hanging="720"/>
              <w:contextualSpacing/>
              <w:jc w:val="both"/>
              <w:rPr>
                <w:sz w:val="26"/>
                <w:szCs w:val="26"/>
              </w:rPr>
            </w:pPr>
            <w:r>
              <w:rPr/>
              <w:t>any other information relating to its functions that the Data Commissioner may consider necessary.</w:t>
            </w:r>
          </w:p>
          <w:p>
            <w:pPr>
              <w:pStyle w:val="ListParagraph"/>
              <w:spacing w:before="0" w:after="0"/>
              <w:ind w:left="0" w:hanging="0"/>
              <w:contextualSpacing/>
              <w:jc w:val="both"/>
              <w:rPr>
                <w:sz w:val="26"/>
                <w:szCs w:val="26"/>
              </w:rPr>
            </w:pPr>
            <w:r>
              <w:rPr>
                <w:sz w:val="26"/>
                <w:szCs w:val="26"/>
              </w:rPr>
            </w:r>
          </w:p>
          <w:p>
            <w:pPr>
              <w:pStyle w:val="ListParagraph"/>
              <w:spacing w:before="0" w:after="0"/>
              <w:contextualSpacing/>
              <w:jc w:val="both"/>
              <w:rPr>
                <w:sz w:val="26"/>
                <w:szCs w:val="26"/>
              </w:rPr>
            </w:pPr>
            <w:r>
              <w:rPr>
                <w:sz w:val="26"/>
                <w:szCs w:val="26"/>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47" w:leader="none"/>
                <w:tab w:val="left" w:pos="972" w:leader="none"/>
              </w:tabs>
              <w:ind w:left="0" w:firstLine="432"/>
              <w:jc w:val="both"/>
              <w:rPr>
                <w:rFonts w:ascii="Times New Roman" w:hAnsi="Times New Roman"/>
                <w:sz w:val="24"/>
              </w:rPr>
            </w:pPr>
            <w:r>
              <w:rPr>
                <w:rFonts w:ascii="Times New Roman" w:hAnsi="Times New Roman"/>
                <w:b/>
                <w:sz w:val="24"/>
              </w:rPr>
              <w:t>PART X-PROVISIONS ON DELEGATED POWERS</w:t>
            </w:r>
          </w:p>
        </w:tc>
      </w:tr>
      <w:tr>
        <w:trPr/>
        <w:tc>
          <w:tcPr>
            <w:tcW w:w="1528" w:type="dxa"/>
            <w:tcBorders/>
            <w:shd w:fill="auto" w:val="clear"/>
          </w:tcPr>
          <w:p>
            <w:pPr>
              <w:pStyle w:val="Normal"/>
              <w:rPr>
                <w:bCs/>
                <w:sz w:val="20"/>
                <w:szCs w:val="20"/>
                <w:lang w:eastAsia="sw-KE"/>
              </w:rPr>
            </w:pPr>
            <w:r>
              <w:rPr>
                <w:bCs/>
                <w:sz w:val="20"/>
                <w:szCs w:val="20"/>
                <w:lang w:eastAsia="sw-KE"/>
              </w:rPr>
              <w:t>Regulations.</w:t>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rPr>
                <w:bCs/>
                <w:sz w:val="20"/>
                <w:szCs w:val="20"/>
                <w:lang w:eastAsia="sw-KE"/>
              </w:rPr>
            </w:pPr>
            <w:r>
              <w:rPr>
                <w:bCs/>
                <w:sz w:val="20"/>
                <w:szCs w:val="20"/>
                <w:lang w:eastAsia="sw-KE"/>
              </w:rPr>
            </w:r>
          </w:p>
          <w:p>
            <w:pPr>
              <w:pStyle w:val="Normal"/>
              <w:spacing w:lineRule="exact" w:line="180"/>
              <w:rPr>
                <w:rFonts w:eastAsia="Calibri"/>
                <w:bCs/>
                <w:iCs/>
                <w:sz w:val="16"/>
                <w:szCs w:val="16"/>
              </w:rPr>
            </w:pPr>
            <w:r>
              <w:rPr>
                <w:rFonts w:eastAsia="Calibri"/>
                <w:bCs/>
                <w:iCs/>
                <w:sz w:val="16"/>
                <w:szCs w:val="16"/>
              </w:rPr>
            </w:r>
          </w:p>
          <w:p>
            <w:pPr>
              <w:pStyle w:val="Normal"/>
              <w:spacing w:lineRule="exact" w:line="180"/>
              <w:rPr>
                <w:rFonts w:eastAsia="Calibri"/>
                <w:bCs/>
                <w:iCs/>
                <w:sz w:val="16"/>
                <w:szCs w:val="16"/>
              </w:rPr>
            </w:pPr>
            <w:r>
              <w:rPr>
                <w:rFonts w:eastAsia="Calibri"/>
                <w:bCs/>
                <w:iCs/>
                <w:sz w:val="16"/>
                <w:szCs w:val="16"/>
              </w:rPr>
              <w:t>No. 23 of 2013.</w:t>
            </w:r>
          </w:p>
          <w:p>
            <w:pPr>
              <w:pStyle w:val="Normal"/>
              <w:rPr>
                <w:rFonts w:eastAsia="Calibri"/>
                <w:bCs/>
                <w:iCs/>
                <w:sz w:val="16"/>
                <w:szCs w:val="16"/>
              </w:rPr>
            </w:pPr>
            <w:r>
              <w:rPr>
                <w:rFonts w:eastAsia="Calibri"/>
                <w:bCs/>
                <w:iCs/>
                <w:sz w:val="16"/>
                <w:szCs w:val="16"/>
              </w:rPr>
            </w:r>
          </w:p>
          <w:p>
            <w:pPr>
              <w:pStyle w:val="Normal"/>
              <w:rPr>
                <w:b/>
                <w:b/>
                <w:bCs/>
                <w:sz w:val="20"/>
                <w:szCs w:val="20"/>
                <w:lang w:eastAsia="sw-KE"/>
              </w:rPr>
            </w:pPr>
            <w:r>
              <w:rPr>
                <w:rFonts w:eastAsia="Calibri"/>
                <w:bCs/>
                <w:iCs/>
                <w:sz w:val="16"/>
                <w:szCs w:val="16"/>
              </w:rPr>
              <w:t>Cap 2.</w:t>
            </w:r>
          </w:p>
        </w:tc>
        <w:tc>
          <w:tcPr>
            <w:tcW w:w="5700" w:type="dxa"/>
            <w:tcBorders/>
            <w:shd w:fill="auto" w:val="clear"/>
          </w:tcPr>
          <w:p>
            <w:pPr>
              <w:pStyle w:val="Normal"/>
              <w:tabs>
                <w:tab w:val="left" w:pos="840" w:leader="none"/>
              </w:tabs>
              <w:spacing w:lineRule="exact" w:line="260" w:before="0" w:after="80"/>
              <w:ind w:firstLine="480"/>
              <w:jc w:val="both"/>
              <w:rPr>
                <w:rFonts w:eastAsia="Calibri"/>
                <w:bCs/>
                <w:iCs/>
              </w:rPr>
            </w:pPr>
            <w:r>
              <w:rPr>
                <w:b/>
                <w:lang w:eastAsia="sw-KE"/>
              </w:rPr>
              <w:t>71.</w:t>
            </w:r>
            <w:r>
              <w:rPr>
                <w:lang w:eastAsia="sw-KE"/>
              </w:rPr>
              <w:t xml:space="preserve"> </w:t>
            </w:r>
            <w:r>
              <w:rPr>
                <w:rFonts w:eastAsia="Calibri"/>
                <w:bCs/>
                <w:iCs/>
              </w:rPr>
              <w:t>The Cabinet Secretary may, make regulations generally for giving effect to this Act, and for prescribing anything required or necessary to be prescribed by or under this Act.</w:t>
            </w:r>
          </w:p>
          <w:p>
            <w:pPr>
              <w:pStyle w:val="Normal"/>
              <w:tabs>
                <w:tab w:val="left" w:pos="840" w:leader="none"/>
              </w:tabs>
              <w:spacing w:lineRule="exact" w:line="260" w:before="0" w:after="80"/>
              <w:ind w:firstLine="480"/>
              <w:jc w:val="both"/>
              <w:rPr>
                <w:rFonts w:eastAsia="Calibri"/>
                <w:bCs/>
                <w:iCs/>
              </w:rPr>
            </w:pPr>
            <w:r>
              <w:rPr>
                <w:rFonts w:eastAsia="Calibri"/>
                <w:bCs/>
                <w:iCs/>
              </w:rPr>
              <w:t>(2) Without prejudice to the generality of subsection (1), regulations made under that subsection may provide for</w:t>
            </w:r>
            <w:r>
              <w:rPr>
                <w:rFonts w:eastAsia="Calibri"/>
                <w:bCs/>
              </w:rPr>
              <w:t>—</w:t>
            </w:r>
          </w:p>
          <w:p>
            <w:pPr>
              <w:pStyle w:val="ListParagraph"/>
              <w:numPr>
                <w:ilvl w:val="0"/>
                <w:numId w:val="98"/>
              </w:numPr>
              <w:spacing w:before="0" w:after="0"/>
              <w:ind w:left="1242" w:hanging="720"/>
              <w:contextualSpacing/>
              <w:jc w:val="both"/>
              <w:rPr>
                <w:lang w:eastAsia="sw-KE"/>
              </w:rPr>
            </w:pPr>
            <w:r>
              <w:rPr>
                <w:lang w:eastAsia="sw-KE"/>
              </w:rPr>
              <w:t>the requirements which are imposed on a data controller or data processor when processing personal data;</w:t>
            </w:r>
          </w:p>
          <w:p>
            <w:pPr>
              <w:pStyle w:val="ListParagraph"/>
              <w:spacing w:before="0" w:after="0"/>
              <w:ind w:left="1440" w:hanging="0"/>
              <w:contextualSpacing/>
              <w:jc w:val="both"/>
              <w:rPr>
                <w:lang w:eastAsia="sw-KE"/>
              </w:rPr>
            </w:pPr>
            <w:r>
              <w:rPr>
                <w:lang w:eastAsia="sw-KE"/>
              </w:rPr>
            </w:r>
          </w:p>
          <w:p>
            <w:pPr>
              <w:pStyle w:val="ListParagraph"/>
              <w:numPr>
                <w:ilvl w:val="0"/>
                <w:numId w:val="98"/>
              </w:numPr>
              <w:spacing w:before="0" w:after="0"/>
              <w:ind w:left="1242" w:hanging="720"/>
              <w:contextualSpacing/>
              <w:jc w:val="both"/>
              <w:rPr>
                <w:lang w:eastAsia="sw-KE"/>
              </w:rPr>
            </w:pPr>
            <w:r>
              <w:rPr>
                <w:lang w:eastAsia="sw-KE"/>
              </w:rPr>
              <w:t>mechanisms of conducting certification program;</w:t>
            </w:r>
          </w:p>
          <w:p>
            <w:pPr>
              <w:pStyle w:val="ListParagraph"/>
              <w:spacing w:before="0" w:after="0"/>
              <w:ind w:left="1440" w:hanging="0"/>
              <w:contextualSpacing/>
              <w:jc w:val="both"/>
              <w:rPr>
                <w:lang w:eastAsia="sw-KE"/>
              </w:rPr>
            </w:pPr>
            <w:r>
              <w:rPr>
                <w:lang w:eastAsia="sw-KE"/>
              </w:rPr>
            </w:r>
          </w:p>
          <w:p>
            <w:pPr>
              <w:pStyle w:val="ListParagraph"/>
              <w:numPr>
                <w:ilvl w:val="0"/>
                <w:numId w:val="98"/>
              </w:numPr>
              <w:spacing w:before="0" w:after="0"/>
              <w:ind w:left="1242" w:hanging="720"/>
              <w:contextualSpacing/>
              <w:jc w:val="both"/>
              <w:rPr>
                <w:lang w:eastAsia="sw-KE"/>
              </w:rPr>
            </w:pPr>
            <w:r>
              <w:rPr>
                <w:lang w:eastAsia="sw-KE"/>
              </w:rPr>
              <w:t>the contents which a notice or registration by a data controller or data processor should contain;</w:t>
            </w:r>
          </w:p>
          <w:p>
            <w:pPr>
              <w:pStyle w:val="ListParagraph"/>
              <w:spacing w:before="0" w:after="0"/>
              <w:ind w:left="1440" w:hanging="0"/>
              <w:contextualSpacing/>
              <w:jc w:val="both"/>
              <w:rPr>
                <w:lang w:eastAsia="sw-KE"/>
              </w:rPr>
            </w:pPr>
            <w:r>
              <w:rPr>
                <w:lang w:eastAsia="sw-KE"/>
              </w:rPr>
            </w:r>
          </w:p>
          <w:p>
            <w:pPr>
              <w:pStyle w:val="ListParagraph"/>
              <w:numPr>
                <w:ilvl w:val="0"/>
                <w:numId w:val="98"/>
              </w:numPr>
              <w:spacing w:before="0" w:after="0"/>
              <w:ind w:left="1242" w:hanging="720"/>
              <w:contextualSpacing/>
              <w:jc w:val="both"/>
              <w:rPr>
                <w:lang w:eastAsia="sw-KE"/>
              </w:rPr>
            </w:pPr>
            <w:r>
              <w:rPr>
                <w:lang w:eastAsia="sw-KE"/>
              </w:rPr>
              <w:t>information to be provided to a data subject and how such information shall be provided;</w:t>
            </w:r>
          </w:p>
          <w:p>
            <w:pPr>
              <w:pStyle w:val="ListParagraph"/>
              <w:spacing w:before="0" w:after="0"/>
              <w:ind w:left="1440" w:hanging="0"/>
              <w:contextualSpacing/>
              <w:jc w:val="both"/>
              <w:rPr>
                <w:lang w:eastAsia="sw-KE"/>
              </w:rPr>
            </w:pPr>
            <w:r>
              <w:rPr>
                <w:lang w:eastAsia="sw-KE"/>
              </w:rPr>
            </w:r>
          </w:p>
          <w:p>
            <w:pPr>
              <w:pStyle w:val="ListParagraph"/>
              <w:numPr>
                <w:ilvl w:val="0"/>
                <w:numId w:val="98"/>
              </w:numPr>
              <w:spacing w:before="0" w:after="0"/>
              <w:ind w:left="1242" w:hanging="720"/>
              <w:contextualSpacing/>
              <w:jc w:val="both"/>
              <w:rPr>
                <w:lang w:eastAsia="sw-KE"/>
              </w:rPr>
            </w:pPr>
            <w:r>
              <w:rPr>
                <w:lang w:eastAsia="sw-KE"/>
              </w:rPr>
              <w:t>the levying of fees and taking of charges;</w:t>
            </w:r>
          </w:p>
          <w:p>
            <w:pPr>
              <w:pStyle w:val="ListParagraph"/>
              <w:rPr>
                <w:lang w:eastAsia="sw-KE"/>
              </w:rPr>
            </w:pPr>
            <w:r>
              <w:rPr>
                <w:lang w:eastAsia="sw-KE"/>
              </w:rPr>
            </w:r>
          </w:p>
          <w:p>
            <w:pPr>
              <w:pStyle w:val="ListParagraph"/>
              <w:numPr>
                <w:ilvl w:val="0"/>
                <w:numId w:val="98"/>
              </w:numPr>
              <w:spacing w:before="0" w:after="0"/>
              <w:ind w:left="1242" w:hanging="720"/>
              <w:contextualSpacing/>
              <w:jc w:val="both"/>
              <w:rPr>
                <w:lang w:eastAsia="sw-KE"/>
              </w:rPr>
            </w:pPr>
            <w:r>
              <w:rPr>
                <w:lang w:eastAsia="sw-KE"/>
              </w:rPr>
              <w:t>the measures to safeguard a data subject’s rights, freedoms and legitimate interests;</w:t>
            </w:r>
          </w:p>
          <w:p>
            <w:pPr>
              <w:pStyle w:val="ListParagraph"/>
              <w:rPr>
                <w:lang w:eastAsia="sw-KE"/>
              </w:rPr>
            </w:pPr>
            <w:r>
              <w:rPr>
                <w:lang w:eastAsia="sw-KE"/>
              </w:rPr>
            </w:r>
          </w:p>
          <w:p>
            <w:pPr>
              <w:pStyle w:val="ListParagraph"/>
              <w:numPr>
                <w:ilvl w:val="0"/>
                <w:numId w:val="98"/>
              </w:numPr>
              <w:spacing w:before="0" w:after="0"/>
              <w:ind w:left="1242" w:hanging="720"/>
              <w:contextualSpacing/>
              <w:jc w:val="both"/>
              <w:rPr>
                <w:lang w:eastAsia="sw-KE"/>
              </w:rPr>
            </w:pPr>
            <w:r>
              <w:rPr>
                <w:lang w:eastAsia="sw-KE"/>
              </w:rPr>
              <w:t>the processing of data through a data server or data centre in Kenya;</w:t>
            </w:r>
          </w:p>
          <w:p>
            <w:pPr>
              <w:pStyle w:val="ListParagraph"/>
              <w:spacing w:before="0" w:after="0"/>
              <w:ind w:left="1440" w:hanging="0"/>
              <w:contextualSpacing/>
              <w:jc w:val="both"/>
              <w:rPr>
                <w:lang w:eastAsia="sw-KE"/>
              </w:rPr>
            </w:pPr>
            <w:r>
              <w:rPr>
                <w:lang w:eastAsia="sw-KE"/>
              </w:rPr>
            </w:r>
          </w:p>
          <w:p>
            <w:pPr>
              <w:pStyle w:val="ListParagraph"/>
              <w:numPr>
                <w:ilvl w:val="0"/>
                <w:numId w:val="98"/>
              </w:numPr>
              <w:spacing w:before="0" w:after="0"/>
              <w:ind w:left="1242" w:hanging="720"/>
              <w:contextualSpacing/>
              <w:jc w:val="both"/>
              <w:rPr>
                <w:lang w:eastAsia="sw-KE"/>
              </w:rPr>
            </w:pPr>
            <w:r>
              <w:rPr>
                <w:lang w:eastAsia="sw-KE"/>
              </w:rPr>
              <w:t>issuing and approval of codes of practice and guidelines; or</w:t>
            </w:r>
          </w:p>
          <w:p>
            <w:pPr>
              <w:pStyle w:val="ListParagraph"/>
              <w:spacing w:before="0" w:after="0"/>
              <w:ind w:left="0" w:hanging="0"/>
              <w:contextualSpacing/>
              <w:jc w:val="both"/>
              <w:rPr>
                <w:lang w:eastAsia="sw-KE"/>
              </w:rPr>
            </w:pPr>
            <w:r>
              <w:rPr>
                <w:lang w:eastAsia="sw-KE"/>
              </w:rPr>
            </w:r>
          </w:p>
          <w:p>
            <w:pPr>
              <w:pStyle w:val="ListParagraph"/>
              <w:numPr>
                <w:ilvl w:val="0"/>
                <w:numId w:val="98"/>
              </w:numPr>
              <w:spacing w:lineRule="auto" w:line="276" w:before="0" w:after="0"/>
              <w:ind w:left="1242" w:hanging="720"/>
              <w:contextualSpacing/>
              <w:jc w:val="both"/>
              <w:rPr>
                <w:b/>
                <w:b/>
                <w:bCs/>
                <w:sz w:val="26"/>
                <w:szCs w:val="26"/>
                <w:lang w:eastAsia="sw-KE"/>
              </w:rPr>
            </w:pPr>
            <w:r>
              <w:rPr>
                <w:lang w:eastAsia="sw-KE"/>
              </w:rPr>
              <w:t>any other matter that the Cabinet Secretary may deem fit.</w:t>
            </w:r>
          </w:p>
          <w:p>
            <w:pPr>
              <w:pStyle w:val="ListParagraph"/>
              <w:spacing w:lineRule="auto" w:line="276" w:before="0" w:after="0"/>
              <w:contextualSpacing/>
              <w:jc w:val="both"/>
              <w:rPr>
                <w:lang w:eastAsia="sw-KE"/>
              </w:rPr>
            </w:pPr>
            <w:r>
              <w:rPr>
                <w:lang w:eastAsia="sw-KE"/>
              </w:rPr>
            </w:r>
          </w:p>
          <w:p>
            <w:pPr>
              <w:pStyle w:val="Normal"/>
              <w:tabs>
                <w:tab w:val="left" w:pos="840" w:leader="none"/>
              </w:tabs>
              <w:spacing w:lineRule="exact" w:line="260" w:before="0" w:after="120"/>
              <w:ind w:firstLine="480"/>
              <w:jc w:val="both"/>
              <w:rPr>
                <w:bCs/>
                <w:iCs/>
              </w:rPr>
            </w:pPr>
            <w:r>
              <w:rPr>
                <w:bCs/>
                <w:iCs/>
              </w:rPr>
              <w:t>(3) For the purposes of Article 94(6) of the Constitution—</w:t>
            </w:r>
          </w:p>
          <w:p>
            <w:pPr>
              <w:pStyle w:val="Normal"/>
              <w:numPr>
                <w:ilvl w:val="0"/>
                <w:numId w:val="100"/>
              </w:numPr>
              <w:tabs>
                <w:tab w:val="left" w:pos="840" w:leader="none"/>
              </w:tabs>
              <w:spacing w:lineRule="exact" w:line="260" w:before="0" w:after="120"/>
              <w:ind w:left="840" w:hanging="360"/>
              <w:jc w:val="both"/>
              <w:rPr>
                <w:bCs/>
                <w:iCs/>
              </w:rPr>
            </w:pPr>
            <w:r>
              <w:rPr>
                <w:bCs/>
                <w:iCs/>
              </w:rPr>
              <w:t>the purpose and objective of the delegation under this section is to enable the Cabinet Secretary to make regulations for better carrying into effect the provisions of this Act;</w:t>
            </w:r>
          </w:p>
          <w:p>
            <w:pPr>
              <w:pStyle w:val="Normal"/>
              <w:numPr>
                <w:ilvl w:val="0"/>
                <w:numId w:val="100"/>
              </w:numPr>
              <w:tabs>
                <w:tab w:val="left" w:pos="840" w:leader="none"/>
              </w:tabs>
              <w:spacing w:lineRule="exact" w:line="260" w:before="0" w:after="120"/>
              <w:ind w:left="840" w:hanging="360"/>
              <w:jc w:val="both"/>
              <w:rPr>
                <w:bCs/>
                <w:iCs/>
              </w:rPr>
            </w:pPr>
            <w:r>
              <w:rPr>
                <w:bCs/>
                <w:iCs/>
              </w:rPr>
              <w:t>the authority of the Cabinet Secretary to make regulations under this Act will be limited to bringing into effect the provisions of this Act and fulfilment of the objectives specified under this section.</w:t>
            </w:r>
          </w:p>
          <w:p>
            <w:pPr>
              <w:pStyle w:val="Normal"/>
              <w:tabs>
                <w:tab w:val="left" w:pos="840" w:leader="none"/>
              </w:tabs>
              <w:spacing w:lineRule="exact" w:line="260" w:before="0" w:after="120"/>
              <w:ind w:firstLine="480"/>
              <w:jc w:val="both"/>
              <w:rPr>
                <w:bCs/>
                <w:iCs/>
              </w:rPr>
            </w:pPr>
            <w:r>
              <w:rPr>
                <w:bCs/>
                <w:iCs/>
              </w:rPr>
              <w:t>(4) The principles and standards applicable to the delegated power referred to under this Act are those found in—</w:t>
            </w:r>
          </w:p>
          <w:p>
            <w:pPr>
              <w:pStyle w:val="Normal"/>
              <w:numPr>
                <w:ilvl w:val="0"/>
                <w:numId w:val="101"/>
              </w:numPr>
              <w:tabs>
                <w:tab w:val="left" w:pos="960" w:leader="none"/>
              </w:tabs>
              <w:spacing w:lineRule="exact" w:line="260" w:before="0" w:after="120"/>
              <w:ind w:left="960" w:hanging="480"/>
              <w:jc w:val="both"/>
              <w:rPr>
                <w:bCs/>
                <w:iCs/>
              </w:rPr>
            </w:pPr>
            <w:r>
              <w:rPr>
                <w:bCs/>
                <w:iCs/>
              </w:rPr>
              <w:t>the Statutory Instruments Act, 2013;</w:t>
            </w:r>
          </w:p>
          <w:p>
            <w:pPr>
              <w:pStyle w:val="Normal"/>
              <w:numPr>
                <w:ilvl w:val="0"/>
                <w:numId w:val="101"/>
              </w:numPr>
              <w:tabs>
                <w:tab w:val="left" w:pos="960" w:leader="none"/>
              </w:tabs>
              <w:spacing w:lineRule="exact" w:line="260" w:before="0" w:after="120"/>
              <w:ind w:left="960" w:hanging="480"/>
              <w:jc w:val="both"/>
              <w:rPr>
                <w:bCs/>
                <w:iCs/>
              </w:rPr>
            </w:pPr>
            <w:r>
              <w:rPr>
                <w:bCs/>
                <w:iCs/>
              </w:rPr>
              <w:t>the Interpretation and General Provisions Act,</w:t>
            </w:r>
          </w:p>
          <w:p>
            <w:pPr>
              <w:pStyle w:val="Normal"/>
              <w:numPr>
                <w:ilvl w:val="0"/>
                <w:numId w:val="101"/>
              </w:numPr>
              <w:tabs>
                <w:tab w:val="left" w:pos="960" w:leader="none"/>
              </w:tabs>
              <w:spacing w:lineRule="exact" w:line="260" w:before="0" w:after="120"/>
              <w:ind w:left="960" w:hanging="480"/>
              <w:jc w:val="both"/>
              <w:rPr>
                <w:bCs/>
                <w:iCs/>
              </w:rPr>
            </w:pPr>
            <w:r>
              <w:rPr>
                <w:bCs/>
                <w:iCs/>
              </w:rPr>
              <w:t>the general rules of international law as specified under Article 2(5) of the Constitution; and</w:t>
            </w:r>
          </w:p>
          <w:p>
            <w:pPr>
              <w:pStyle w:val="Normal"/>
              <w:numPr>
                <w:ilvl w:val="0"/>
                <w:numId w:val="101"/>
              </w:numPr>
              <w:tabs>
                <w:tab w:val="left" w:pos="960" w:leader="none"/>
              </w:tabs>
              <w:spacing w:lineRule="exact" w:line="260" w:before="0" w:after="120"/>
              <w:ind w:left="960" w:hanging="480"/>
              <w:jc w:val="both"/>
              <w:rPr>
                <w:bCs/>
                <w:iCs/>
              </w:rPr>
            </w:pPr>
            <w:r>
              <w:rPr>
                <w:bCs/>
                <w:iCs/>
              </w:rPr>
              <w:t>any treaty and convention ratified by Kenya under Article 2(6) of the Constitution.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Normal"/>
              <w:rPr>
                <w:b/>
                <w:b/>
                <w:bCs/>
                <w:lang w:eastAsia="sw-KE"/>
              </w:rPr>
            </w:pPr>
            <w:r>
              <w:rPr>
                <w:b/>
                <w:bCs/>
                <w:lang w:eastAsia="sw-KE"/>
              </w:rPr>
            </w:r>
          </w:p>
          <w:p>
            <w:pPr>
              <w:pStyle w:val="Normal"/>
              <w:jc w:val="center"/>
              <w:rPr/>
            </w:pPr>
            <w:r>
              <w:rPr>
                <w:b/>
                <w:bCs/>
                <w:lang w:eastAsia="sw-KE"/>
              </w:rPr>
              <w:t>PART XI—MISCELLANEOUS PROVISIONS</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02" w:leader="none"/>
              </w:tabs>
              <w:ind w:left="0" w:firstLine="432"/>
              <w:jc w:val="both"/>
              <w:rPr>
                <w:rFonts w:ascii="Times New Roman" w:hAnsi="Times New Roman"/>
                <w:bCs/>
                <w:iCs/>
                <w:sz w:val="24"/>
              </w:rPr>
            </w:pPr>
            <w:r>
              <w:rPr>
                <w:rFonts w:ascii="Times New Roman" w:hAnsi="Times New Roman"/>
                <w:bCs/>
                <w:iCs/>
                <w:sz w:val="24"/>
              </w:rPr>
            </w:r>
          </w:p>
        </w:tc>
      </w:tr>
      <w:tr>
        <w:trPr/>
        <w:tc>
          <w:tcPr>
            <w:tcW w:w="1528" w:type="dxa"/>
            <w:tcBorders/>
            <w:shd w:fill="auto" w:val="clear"/>
          </w:tcPr>
          <w:p>
            <w:pPr>
              <w:pStyle w:val="Normal"/>
              <w:rPr>
                <w:b/>
                <w:b/>
                <w:bCs/>
                <w:sz w:val="18"/>
                <w:szCs w:val="18"/>
                <w:lang w:eastAsia="sw-KE"/>
              </w:rPr>
            </w:pPr>
            <w:r>
              <w:rPr>
                <w:bCs/>
                <w:sz w:val="18"/>
                <w:szCs w:val="18"/>
                <w:lang w:eastAsia="sw-KE"/>
              </w:rPr>
              <w:t>Offences of unlawful disclosure of personal data.</w:t>
            </w:r>
          </w:p>
        </w:tc>
        <w:tc>
          <w:tcPr>
            <w:tcW w:w="5700" w:type="dxa"/>
            <w:tcBorders/>
            <w:shd w:fill="auto" w:val="clear"/>
          </w:tcPr>
          <w:p>
            <w:pPr>
              <w:pStyle w:val="ListParagraph"/>
              <w:spacing w:before="0" w:after="0"/>
              <w:ind w:left="0" w:firstLine="252"/>
              <w:contextualSpacing/>
              <w:jc w:val="both"/>
              <w:rPr>
                <w:lang w:eastAsia="sw-KE"/>
              </w:rPr>
            </w:pPr>
            <w:r>
              <w:rPr>
                <w:b/>
                <w:lang w:eastAsia="sw-KE"/>
              </w:rPr>
              <w:t>72.</w:t>
            </w:r>
            <w:r>
              <w:rPr>
                <w:lang w:eastAsia="sw-KE"/>
              </w:rPr>
              <w:t xml:space="preserve"> (1) A data controller who, without lawful excuse, discloses personal data in any manner that is incompatible with the purpose for which such data has been collected commits an offence.</w:t>
            </w:r>
          </w:p>
          <w:p>
            <w:pPr>
              <w:pStyle w:val="ListParagraph"/>
              <w:ind w:left="669" w:hanging="0"/>
              <w:jc w:val="both"/>
              <w:rPr>
                <w:lang w:eastAsia="sw-KE"/>
              </w:rPr>
            </w:pPr>
            <w:r>
              <w:rPr>
                <w:lang w:eastAsia="sw-KE"/>
              </w:rPr>
            </w:r>
          </w:p>
          <w:p>
            <w:pPr>
              <w:pStyle w:val="ListParagraph"/>
              <w:numPr>
                <w:ilvl w:val="0"/>
                <w:numId w:val="93"/>
              </w:numPr>
              <w:spacing w:before="0" w:after="0"/>
              <w:ind w:left="-18" w:firstLine="270"/>
              <w:contextualSpacing/>
              <w:jc w:val="both"/>
              <w:rPr>
                <w:lang w:eastAsia="sw-KE"/>
              </w:rPr>
            </w:pPr>
            <w:r>
              <w:rPr>
                <w:lang w:eastAsia="sw-KE"/>
              </w:rPr>
              <w:t>A data processor who, without lawful excuse, discloses personal data processed by the data processor without the prior authority of the data controller commits an offence.</w:t>
            </w:r>
          </w:p>
          <w:p>
            <w:pPr>
              <w:pStyle w:val="ListParagraph"/>
              <w:ind w:left="1200" w:hanging="0"/>
              <w:jc w:val="both"/>
              <w:rPr>
                <w:lang w:eastAsia="sw-KE"/>
              </w:rPr>
            </w:pPr>
            <w:r>
              <w:rPr>
                <w:lang w:eastAsia="sw-KE"/>
              </w:rPr>
            </w:r>
          </w:p>
          <w:p>
            <w:pPr>
              <w:pStyle w:val="ListParagraph"/>
              <w:numPr>
                <w:ilvl w:val="0"/>
                <w:numId w:val="93"/>
              </w:numPr>
              <w:spacing w:before="0" w:after="0"/>
              <w:ind w:left="1200" w:hanging="948"/>
              <w:contextualSpacing/>
              <w:jc w:val="both"/>
              <w:rPr>
                <w:lang w:eastAsia="sw-KE"/>
              </w:rPr>
            </w:pPr>
            <w:r>
              <w:rPr>
                <w:lang w:eastAsia="sw-KE"/>
              </w:rPr>
              <w:t>Subject to subsection (4), a person who</w:t>
            </w:r>
            <w:r>
              <w:rPr>
                <w:bCs/>
                <w:lang w:eastAsia="sw-KE"/>
              </w:rPr>
              <w:t>—</w:t>
            </w:r>
          </w:p>
          <w:p>
            <w:pPr>
              <w:pStyle w:val="ListParagraph"/>
              <w:spacing w:before="0" w:after="0"/>
              <w:ind w:left="1200" w:hanging="0"/>
              <w:contextualSpacing/>
              <w:jc w:val="both"/>
              <w:rPr>
                <w:lang w:eastAsia="sw-KE"/>
              </w:rPr>
            </w:pPr>
            <w:r>
              <w:rPr>
                <w:lang w:eastAsia="sw-KE"/>
              </w:rPr>
              <w:t xml:space="preserve"> </w:t>
            </w:r>
          </w:p>
          <w:p>
            <w:pPr>
              <w:pStyle w:val="ListParagraph"/>
              <w:numPr>
                <w:ilvl w:val="0"/>
                <w:numId w:val="92"/>
              </w:numPr>
              <w:spacing w:before="0" w:after="0"/>
              <w:ind w:left="1242" w:hanging="720"/>
              <w:contextualSpacing/>
              <w:jc w:val="both"/>
              <w:rPr>
                <w:lang w:eastAsia="sw-KE"/>
              </w:rPr>
            </w:pPr>
            <w:r>
              <w:rPr>
                <w:lang w:eastAsia="sw-KE"/>
              </w:rPr>
              <w:t>obtains access to personal data, or obtains any information constituting such data, without prior authority of the data controller or data processor by whom the data is kept; or</w:t>
            </w:r>
          </w:p>
          <w:p>
            <w:pPr>
              <w:pStyle w:val="ListParagraph"/>
              <w:spacing w:before="0" w:after="0"/>
              <w:ind w:left="1242" w:hanging="0"/>
              <w:contextualSpacing/>
              <w:jc w:val="both"/>
              <w:rPr>
                <w:lang w:eastAsia="sw-KE"/>
              </w:rPr>
            </w:pPr>
            <w:r>
              <w:rPr>
                <w:lang w:eastAsia="sw-KE"/>
              </w:rPr>
            </w:r>
          </w:p>
          <w:p>
            <w:pPr>
              <w:pStyle w:val="ListParagraph"/>
              <w:numPr>
                <w:ilvl w:val="0"/>
                <w:numId w:val="92"/>
              </w:numPr>
              <w:spacing w:before="0" w:after="0"/>
              <w:ind w:left="1238" w:hanging="720"/>
              <w:contextualSpacing/>
              <w:jc w:val="both"/>
              <w:rPr>
                <w:lang w:eastAsia="sw-KE"/>
              </w:rPr>
            </w:pPr>
            <w:r>
              <w:rPr>
                <w:lang w:eastAsia="sw-KE"/>
              </w:rPr>
              <w:t xml:space="preserve">discloses personal data to third party, </w:t>
            </w:r>
          </w:p>
          <w:p>
            <w:pPr>
              <w:pStyle w:val="ListParagraph"/>
              <w:spacing w:before="0" w:after="0"/>
              <w:ind w:left="1291" w:hanging="0"/>
              <w:contextualSpacing/>
              <w:jc w:val="both"/>
              <w:rPr>
                <w:lang w:eastAsia="sw-KE"/>
              </w:rPr>
            </w:pPr>
            <w:r>
              <w:rPr>
                <w:lang w:eastAsia="sw-KE"/>
              </w:rPr>
              <w:t>commit an offence.</w:t>
            </w:r>
          </w:p>
          <w:p>
            <w:pPr>
              <w:pStyle w:val="ListParagraph"/>
              <w:ind w:left="1440" w:hanging="0"/>
              <w:jc w:val="both"/>
              <w:rPr>
                <w:lang w:eastAsia="sw-KE"/>
              </w:rPr>
            </w:pPr>
            <w:r>
              <w:rPr>
                <w:lang w:eastAsia="sw-KE"/>
              </w:rPr>
            </w:r>
          </w:p>
          <w:p>
            <w:pPr>
              <w:pStyle w:val="ListParagraph"/>
              <w:numPr>
                <w:ilvl w:val="0"/>
                <w:numId w:val="93"/>
              </w:numPr>
              <w:spacing w:before="0" w:after="0"/>
              <w:ind w:left="0" w:firstLine="252"/>
              <w:contextualSpacing/>
              <w:jc w:val="both"/>
              <w:rPr>
                <w:lang w:eastAsia="sw-KE"/>
              </w:rPr>
            </w:pPr>
            <w:r>
              <w:rPr>
                <w:lang w:eastAsia="sw-KE"/>
              </w:rPr>
              <w:t>Subsection (3) shall not apply to a person who is an employee or agent of a data controller or data processor acting within the scope of such mandate.</w:t>
            </w:r>
          </w:p>
          <w:p>
            <w:pPr>
              <w:pStyle w:val="ListParagraph"/>
              <w:ind w:left="1200" w:hanging="0"/>
              <w:jc w:val="both"/>
              <w:rPr>
                <w:lang w:eastAsia="sw-KE"/>
              </w:rPr>
            </w:pPr>
            <w:r>
              <w:rPr>
                <w:lang w:eastAsia="sw-KE"/>
              </w:rPr>
            </w:r>
          </w:p>
          <w:p>
            <w:pPr>
              <w:pStyle w:val="ListParagraph"/>
              <w:numPr>
                <w:ilvl w:val="0"/>
                <w:numId w:val="93"/>
              </w:numPr>
              <w:spacing w:before="0" w:after="0"/>
              <w:ind w:left="0" w:firstLine="252"/>
              <w:contextualSpacing/>
              <w:jc w:val="both"/>
              <w:rPr>
                <w:lang w:eastAsia="sw-KE"/>
              </w:rPr>
            </w:pPr>
            <w:r>
              <w:rPr>
                <w:lang w:eastAsia="sw-KE"/>
              </w:rPr>
              <w:t xml:space="preserve">A person who offers to sell personal data where such personal data has been obtained in breach of sub-section (1) commits an offence </w:t>
            </w:r>
          </w:p>
          <w:p>
            <w:pPr>
              <w:pStyle w:val="ListParagraph"/>
              <w:rPr>
                <w:lang w:eastAsia="sw-KE"/>
              </w:rPr>
            </w:pPr>
            <w:r>
              <w:rPr>
                <w:lang w:eastAsia="sw-KE"/>
              </w:rPr>
            </w:r>
          </w:p>
          <w:p>
            <w:pPr>
              <w:pStyle w:val="ListParagraph"/>
              <w:numPr>
                <w:ilvl w:val="0"/>
                <w:numId w:val="93"/>
              </w:numPr>
              <w:spacing w:before="0" w:after="0"/>
              <w:ind w:left="0" w:firstLine="252"/>
              <w:contextualSpacing/>
              <w:jc w:val="both"/>
              <w:rPr>
                <w:sz w:val="26"/>
                <w:szCs w:val="26"/>
                <w:lang w:eastAsia="sw-KE"/>
              </w:rPr>
            </w:pPr>
            <w:r>
              <w:rPr>
                <w:lang w:eastAsia="sw-KE"/>
              </w:rPr>
              <w:t>For the purposes of subsection (5), an advertisement indicating that personal data is or may be for sale constitutes an offer to sell the personal data.</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ind w:left="0" w:firstLine="432"/>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rPr>
                <w:b/>
                <w:b/>
                <w:bCs/>
                <w:sz w:val="18"/>
                <w:szCs w:val="18"/>
                <w:lang w:eastAsia="sw-KE"/>
              </w:rPr>
            </w:pPr>
            <w:r>
              <w:rPr>
                <w:bCs/>
                <w:sz w:val="18"/>
                <w:szCs w:val="18"/>
                <w:lang w:eastAsia="sw-KE"/>
              </w:rPr>
              <w:t>General penalty.</w:t>
            </w:r>
          </w:p>
        </w:tc>
        <w:tc>
          <w:tcPr>
            <w:tcW w:w="5700" w:type="dxa"/>
            <w:tcBorders/>
            <w:shd w:fill="auto" w:val="clear"/>
          </w:tcPr>
          <w:p>
            <w:pPr>
              <w:pStyle w:val="ListParagraph"/>
              <w:spacing w:before="0" w:after="0"/>
              <w:ind w:left="0" w:firstLine="252"/>
              <w:contextualSpacing/>
              <w:jc w:val="both"/>
              <w:rPr>
                <w:lang w:eastAsia="sw-KE"/>
              </w:rPr>
            </w:pPr>
            <w:r>
              <w:rPr>
                <w:b/>
                <w:lang w:eastAsia="sw-KE"/>
              </w:rPr>
              <w:t>73.</w:t>
            </w:r>
            <w:r>
              <w:rPr>
                <w:lang w:eastAsia="sw-KE"/>
              </w:rPr>
              <w:t xml:space="preserve"> (1) A person who commits an offence under this Act for which no specific penalty is provided or who otherwise contravenes this Act shall, on conviction, be liable to a fine not exceeding three million shillings or to an imprisonment term not exceeding two years, or to both. </w:t>
            </w:r>
          </w:p>
          <w:p>
            <w:pPr>
              <w:pStyle w:val="ListParagraph"/>
              <w:ind w:left="669" w:hanging="0"/>
              <w:jc w:val="both"/>
              <w:rPr>
                <w:lang w:eastAsia="sw-KE"/>
              </w:rPr>
            </w:pPr>
            <w:r>
              <w:rPr>
                <w:lang w:eastAsia="sw-KE"/>
              </w:rPr>
            </w:r>
          </w:p>
          <w:p>
            <w:pPr>
              <w:pStyle w:val="ListParagraph"/>
              <w:numPr>
                <w:ilvl w:val="0"/>
                <w:numId w:val="95"/>
              </w:numPr>
              <w:spacing w:before="0" w:after="0"/>
              <w:ind w:left="0" w:firstLine="252"/>
              <w:contextualSpacing/>
              <w:jc w:val="both"/>
              <w:rPr>
                <w:lang w:eastAsia="sw-KE"/>
              </w:rPr>
            </w:pPr>
            <w:r>
              <w:rPr>
                <w:lang w:eastAsia="sw-KE"/>
              </w:rPr>
              <w:t>In addition to any penalty referred to in sub-section (1), the Court may</w:t>
            </w:r>
            <w:r>
              <w:rPr>
                <w:bCs/>
                <w:lang w:eastAsia="sw-KE"/>
              </w:rPr>
              <w:t>—</w:t>
            </w:r>
          </w:p>
          <w:p>
            <w:pPr>
              <w:pStyle w:val="ListParagraph"/>
              <w:spacing w:before="0" w:after="0"/>
              <w:ind w:left="252" w:hanging="0"/>
              <w:contextualSpacing/>
              <w:jc w:val="both"/>
              <w:rPr>
                <w:lang w:eastAsia="sw-KE"/>
              </w:rPr>
            </w:pPr>
            <w:r>
              <w:rPr>
                <w:lang w:eastAsia="sw-KE"/>
              </w:rPr>
            </w:r>
          </w:p>
          <w:p>
            <w:pPr>
              <w:pStyle w:val="ListParagraph"/>
              <w:numPr>
                <w:ilvl w:val="0"/>
                <w:numId w:val="94"/>
              </w:numPr>
              <w:spacing w:before="0" w:after="0"/>
              <w:ind w:left="1242" w:hanging="720"/>
              <w:contextualSpacing/>
              <w:jc w:val="both"/>
              <w:rPr>
                <w:lang w:eastAsia="sw-KE"/>
              </w:rPr>
            </w:pPr>
            <w:r>
              <w:rPr>
                <w:lang w:eastAsia="sw-KE"/>
              </w:rPr>
              <w:t>order the forfeiture of any equipment or any article used or connected in any way with the commission of an offence; or</w:t>
            </w:r>
          </w:p>
          <w:p>
            <w:pPr>
              <w:pStyle w:val="ListParagraph"/>
              <w:spacing w:before="0" w:after="0"/>
              <w:ind w:left="1440" w:hanging="0"/>
              <w:contextualSpacing/>
              <w:jc w:val="both"/>
              <w:rPr>
                <w:lang w:eastAsia="sw-KE"/>
              </w:rPr>
            </w:pPr>
            <w:r>
              <w:rPr>
                <w:lang w:eastAsia="sw-KE"/>
              </w:rPr>
            </w:r>
          </w:p>
          <w:p>
            <w:pPr>
              <w:pStyle w:val="ListParagraph"/>
              <w:numPr>
                <w:ilvl w:val="0"/>
                <w:numId w:val="94"/>
              </w:numPr>
              <w:spacing w:before="0" w:after="0"/>
              <w:ind w:left="1242" w:hanging="720"/>
              <w:contextualSpacing/>
              <w:jc w:val="both"/>
              <w:rPr>
                <w:b/>
                <w:b/>
                <w:bCs/>
                <w:sz w:val="26"/>
                <w:szCs w:val="26"/>
                <w:lang w:eastAsia="sw-KE"/>
              </w:rPr>
            </w:pPr>
            <w:r>
              <w:rPr>
                <w:lang w:eastAsia="sw-KE"/>
              </w:rPr>
              <w:t>order or prohibit the doing of any act to stop a continuing contravention.</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ind w:left="2160" w:hanging="0"/>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rPr>
                <w:b/>
                <w:b/>
                <w:bCs/>
                <w:sz w:val="18"/>
                <w:szCs w:val="18"/>
                <w:lang w:eastAsia="sw-KE"/>
              </w:rPr>
            </w:pPr>
            <w:r>
              <w:rPr>
                <w:bCs/>
                <w:sz w:val="18"/>
                <w:szCs w:val="18"/>
                <w:lang w:eastAsia="sw-KE"/>
              </w:rPr>
              <w:t>Codes, guidelines and certification.</w:t>
            </w:r>
          </w:p>
        </w:tc>
        <w:tc>
          <w:tcPr>
            <w:tcW w:w="5700" w:type="dxa"/>
            <w:tcBorders/>
            <w:shd w:fill="auto" w:val="clear"/>
          </w:tcPr>
          <w:p>
            <w:pPr>
              <w:pStyle w:val="ListParagraph"/>
              <w:spacing w:before="0" w:after="0"/>
              <w:ind w:left="0" w:firstLine="252"/>
              <w:contextualSpacing/>
              <w:jc w:val="both"/>
              <w:rPr>
                <w:lang w:eastAsia="sw-KE"/>
              </w:rPr>
            </w:pPr>
            <w:r>
              <w:rPr>
                <w:b/>
                <w:lang w:eastAsia="sw-KE"/>
              </w:rPr>
              <w:t>74.</w:t>
            </w:r>
            <w:r>
              <w:rPr>
                <w:lang w:eastAsia="sw-KE"/>
              </w:rPr>
              <w:t xml:space="preserve"> (1) The Data Commissioner may, for the purpose of this Act—</w:t>
            </w:r>
          </w:p>
          <w:p>
            <w:pPr>
              <w:pStyle w:val="ListParagraph"/>
              <w:spacing w:before="0" w:after="0"/>
              <w:ind w:left="0" w:firstLine="252"/>
              <w:contextualSpacing/>
              <w:jc w:val="both"/>
              <w:rPr>
                <w:lang w:eastAsia="sw-KE"/>
              </w:rPr>
            </w:pPr>
            <w:r>
              <w:rPr>
                <w:lang w:eastAsia="sw-KE"/>
              </w:rPr>
            </w:r>
          </w:p>
          <w:p>
            <w:pPr>
              <w:pStyle w:val="ListParagraph"/>
              <w:numPr>
                <w:ilvl w:val="0"/>
                <w:numId w:val="96"/>
              </w:numPr>
              <w:spacing w:before="0" w:after="0"/>
              <w:ind w:left="1242" w:hanging="720"/>
              <w:contextualSpacing/>
              <w:jc w:val="both"/>
              <w:rPr>
                <w:lang w:eastAsia="sw-KE"/>
              </w:rPr>
            </w:pPr>
            <w:r>
              <w:rPr>
                <w:lang w:eastAsia="sw-KE"/>
              </w:rPr>
              <w:t>issue guidelines or codes of practice for the data controllers, data processors and data protection officers;</w:t>
            </w:r>
          </w:p>
          <w:p>
            <w:pPr>
              <w:pStyle w:val="ListParagraph"/>
              <w:spacing w:before="0" w:after="0"/>
              <w:ind w:left="1440" w:hanging="0"/>
              <w:contextualSpacing/>
              <w:jc w:val="both"/>
              <w:rPr>
                <w:lang w:eastAsia="sw-KE"/>
              </w:rPr>
            </w:pPr>
            <w:r>
              <w:rPr>
                <w:lang w:eastAsia="sw-KE"/>
              </w:rPr>
              <w:t xml:space="preserve"> </w:t>
            </w:r>
          </w:p>
          <w:p>
            <w:pPr>
              <w:pStyle w:val="ListParagraph"/>
              <w:numPr>
                <w:ilvl w:val="0"/>
                <w:numId w:val="96"/>
              </w:numPr>
              <w:spacing w:before="0" w:after="0"/>
              <w:ind w:left="1242" w:hanging="720"/>
              <w:contextualSpacing/>
              <w:jc w:val="both"/>
              <w:rPr>
                <w:lang w:eastAsia="sw-KE"/>
              </w:rPr>
            </w:pPr>
            <w:r>
              <w:rPr>
                <w:lang w:eastAsia="sw-KE"/>
              </w:rPr>
              <w:t xml:space="preserve"> </w:t>
            </w:r>
            <w:r>
              <w:rPr>
                <w:lang w:eastAsia="sw-KE"/>
              </w:rPr>
              <w:t>offer data protection certification standards and data protection seals and marks in order to encourage compliance of processing operations with this Act;</w:t>
            </w:r>
          </w:p>
          <w:p>
            <w:pPr>
              <w:pStyle w:val="ListParagraph"/>
              <w:spacing w:before="0" w:after="0"/>
              <w:ind w:left="1440" w:hanging="0"/>
              <w:contextualSpacing/>
              <w:jc w:val="both"/>
              <w:rPr>
                <w:lang w:eastAsia="sw-KE"/>
              </w:rPr>
            </w:pPr>
            <w:r>
              <w:rPr>
                <w:lang w:eastAsia="sw-KE"/>
              </w:rPr>
            </w:r>
          </w:p>
          <w:p>
            <w:pPr>
              <w:pStyle w:val="ListParagraph"/>
              <w:numPr>
                <w:ilvl w:val="0"/>
                <w:numId w:val="96"/>
              </w:numPr>
              <w:spacing w:before="0" w:after="0"/>
              <w:ind w:left="1242" w:hanging="720"/>
              <w:contextualSpacing/>
              <w:jc w:val="both"/>
              <w:rPr>
                <w:lang w:eastAsia="sw-KE"/>
              </w:rPr>
            </w:pPr>
            <w:r>
              <w:rPr>
                <w:lang w:eastAsia="sw-KE"/>
              </w:rPr>
              <w:t>require certification or adherence to code of practice by a third party;</w:t>
            </w:r>
          </w:p>
          <w:p>
            <w:pPr>
              <w:pStyle w:val="ListParagraph"/>
              <w:spacing w:before="0" w:after="0"/>
              <w:ind w:left="1440" w:hanging="0"/>
              <w:contextualSpacing/>
              <w:jc w:val="both"/>
              <w:rPr>
                <w:lang w:eastAsia="sw-KE"/>
              </w:rPr>
            </w:pPr>
            <w:r>
              <w:rPr>
                <w:lang w:eastAsia="sw-KE"/>
              </w:rPr>
            </w:r>
          </w:p>
          <w:p>
            <w:pPr>
              <w:pStyle w:val="ListParagraph"/>
              <w:numPr>
                <w:ilvl w:val="0"/>
                <w:numId w:val="96"/>
              </w:numPr>
              <w:spacing w:before="0" w:after="0"/>
              <w:ind w:left="1242" w:hanging="720"/>
              <w:contextualSpacing/>
              <w:jc w:val="both"/>
              <w:rPr>
                <w:lang w:eastAsia="sw-KE"/>
              </w:rPr>
            </w:pPr>
            <w:r>
              <w:rPr>
                <w:lang w:eastAsia="sw-KE"/>
              </w:rPr>
              <w:t>develop sector specific guidelines in areas such as health, financial services, education, social Protection and any other area as the Data Commissioner may determine.</w:t>
            </w:r>
          </w:p>
          <w:p>
            <w:pPr>
              <w:pStyle w:val="ListParagraph"/>
              <w:ind w:left="662" w:hanging="0"/>
              <w:jc w:val="both"/>
              <w:rPr>
                <w:lang w:eastAsia="sw-KE"/>
              </w:rPr>
            </w:pPr>
            <w:r>
              <w:rPr>
                <w:lang w:eastAsia="sw-KE"/>
              </w:rPr>
            </w:r>
          </w:p>
          <w:p>
            <w:pPr>
              <w:pStyle w:val="ListParagraph"/>
              <w:numPr>
                <w:ilvl w:val="0"/>
                <w:numId w:val="97"/>
              </w:numPr>
              <w:tabs>
                <w:tab w:val="clear" w:pos="720"/>
              </w:tabs>
              <w:spacing w:before="0" w:after="0"/>
              <w:ind w:left="-18" w:firstLine="270"/>
              <w:contextualSpacing/>
              <w:jc w:val="both"/>
              <w:rPr>
                <w:sz w:val="26"/>
                <w:szCs w:val="26"/>
                <w:lang w:eastAsia="sw-KE"/>
              </w:rPr>
            </w:pPr>
            <w:r>
              <w:rPr>
                <w:lang w:eastAsia="sw-KE"/>
              </w:rPr>
              <w:t>A certification issued under this section shall not alter the responsibility of the data controller or data processor for compliance with this Act.</w:t>
            </w:r>
          </w:p>
          <w:p>
            <w:pPr>
              <w:pStyle w:val="ListParagraph"/>
              <w:spacing w:before="0" w:after="0"/>
              <w:ind w:left="0" w:hanging="0"/>
              <w:contextualSpacing/>
              <w:jc w:val="both"/>
              <w:rPr>
                <w:sz w:val="26"/>
                <w:szCs w:val="26"/>
                <w:lang w:eastAsia="sw-KE"/>
              </w:rPr>
            </w:pPr>
            <w:r>
              <w:rPr>
                <w:sz w:val="26"/>
                <w:szCs w:val="26"/>
                <w:lang w:eastAsia="sw-KE"/>
              </w:rPr>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02" w:leader="none"/>
                <w:tab w:val="left" w:pos="792" w:leader="none"/>
                <w:tab w:val="left" w:pos="972" w:leader="none"/>
                <w:tab w:val="left" w:pos="1137" w:leader="none"/>
              </w:tabs>
              <w:ind w:left="2160" w:hanging="0"/>
              <w:jc w:val="both"/>
              <w:rPr>
                <w:rFonts w:ascii="Times New Roman" w:hAnsi="Times New Roman"/>
                <w:sz w:val="24"/>
              </w:rPr>
            </w:pPr>
            <w:r>
              <w:rPr>
                <w:rFonts w:ascii="Times New Roman" w:hAnsi="Times New Roman"/>
                <w:sz w:val="24"/>
              </w:rPr>
            </w:r>
          </w:p>
        </w:tc>
      </w:tr>
      <w:tr>
        <w:trPr/>
        <w:tc>
          <w:tcPr>
            <w:tcW w:w="1528" w:type="dxa"/>
            <w:tcBorders/>
            <w:shd w:fill="auto" w:val="clear"/>
          </w:tcPr>
          <w:p>
            <w:pPr>
              <w:pStyle w:val="Normal"/>
              <w:rPr>
                <w:bCs/>
                <w:sz w:val="18"/>
                <w:szCs w:val="18"/>
                <w:lang w:eastAsia="sw-KE"/>
              </w:rPr>
            </w:pPr>
            <w:r>
              <w:rPr>
                <w:bCs/>
                <w:sz w:val="18"/>
                <w:szCs w:val="18"/>
                <w:lang w:eastAsia="sw-KE"/>
              </w:rPr>
              <w:t>Consequential amendments.</w:t>
            </w:r>
          </w:p>
        </w:tc>
        <w:tc>
          <w:tcPr>
            <w:tcW w:w="5700" w:type="dxa"/>
            <w:tcBorders/>
            <w:shd w:fill="auto" w:val="clear"/>
          </w:tcPr>
          <w:p>
            <w:pPr>
              <w:pStyle w:val="ListParagraph"/>
              <w:spacing w:before="0" w:after="0"/>
              <w:ind w:left="0" w:firstLine="252"/>
              <w:contextualSpacing/>
              <w:jc w:val="both"/>
              <w:rPr>
                <w:bCs/>
                <w:lang w:eastAsia="sw-KE"/>
              </w:rPr>
            </w:pPr>
            <w:r>
              <w:rPr>
                <w:b/>
                <w:lang w:eastAsia="sw-KE"/>
              </w:rPr>
              <w:t>75.</w:t>
            </w:r>
            <w:r>
              <w:rPr>
                <w:lang w:eastAsia="sw-KE"/>
              </w:rPr>
              <w:t xml:space="preserve"> The laws specified under the Second Schedule are amended in the manner specified. </w:t>
            </w:r>
          </w:p>
        </w:tc>
      </w:tr>
      <w:tr>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02" w:leader="none"/>
                <w:tab w:val="left" w:pos="792" w:leader="none"/>
                <w:tab w:val="left" w:pos="972" w:leader="none"/>
                <w:tab w:val="left" w:pos="1137" w:leader="none"/>
              </w:tabs>
              <w:ind w:left="2160" w:hanging="0"/>
              <w:jc w:val="both"/>
              <w:rPr>
                <w:rFonts w:ascii="Times New Roman" w:hAnsi="Times New Roman"/>
                <w:sz w:val="24"/>
              </w:rPr>
            </w:pPr>
            <w:r>
              <w:rPr>
                <w:rFonts w:ascii="Times New Roman" w:hAnsi="Times New Roman"/>
                <w:sz w:val="24"/>
              </w:rPr>
            </w:r>
          </w:p>
        </w:tc>
      </w:tr>
      <w:tr>
        <w:trPr>
          <w:trHeight w:val="170" w:hRule="atLeast"/>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02" w:leader="none"/>
                <w:tab w:val="left" w:pos="792" w:leader="none"/>
                <w:tab w:val="left" w:pos="972" w:leader="none"/>
                <w:tab w:val="left" w:pos="1137" w:leader="none"/>
              </w:tabs>
              <w:ind w:left="2160" w:hanging="0"/>
              <w:jc w:val="both"/>
              <w:rPr>
                <w:rFonts w:ascii="Times New Roman" w:hAnsi="Times New Roman"/>
                <w:sz w:val="24"/>
              </w:rPr>
            </w:pPr>
            <w:r>
              <w:rPr>
                <w:rFonts w:ascii="Times New Roman" w:hAnsi="Times New Roman"/>
                <w:sz w:val="24"/>
              </w:rPr>
            </w:r>
          </w:p>
        </w:tc>
      </w:tr>
      <w:tr>
        <w:trPr>
          <w:trHeight w:val="170" w:hRule="atLeast"/>
        </w:trPr>
        <w:tc>
          <w:tcPr>
            <w:tcW w:w="1528"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5700"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bl>
    <w:p>
      <w:pPr>
        <w:pStyle w:val="Normal"/>
        <w:rPr/>
      </w:pPr>
      <w:r>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r>
    </w:p>
    <w:p>
      <w:pPr>
        <w:pStyle w:val="Normal"/>
        <w:ind w:left="720" w:firstLine="720"/>
        <w:jc w:val="center"/>
        <w:rPr>
          <w:b/>
          <w:b/>
          <w:bCs/>
          <w:lang w:eastAsia="sw-KE"/>
        </w:rPr>
      </w:pPr>
      <w:r>
        <w:rPr>
          <w:b/>
          <w:bCs/>
          <w:lang w:eastAsia="sw-KE"/>
        </w:rPr>
        <w:t>FIRST SCHEDULE                                (s.15)</w:t>
      </w:r>
    </w:p>
    <w:p>
      <w:pPr>
        <w:pStyle w:val="Normal"/>
        <w:ind w:left="720" w:firstLine="720"/>
        <w:jc w:val="center"/>
        <w:rPr>
          <w:lang w:eastAsia="sw-KE"/>
        </w:rPr>
      </w:pPr>
      <w:r>
        <w:rPr>
          <w:lang w:eastAsia="sw-KE"/>
        </w:rPr>
      </w:r>
    </w:p>
    <w:p>
      <w:pPr>
        <w:pStyle w:val="Normal"/>
        <w:ind w:left="720" w:firstLine="720"/>
        <w:jc w:val="both"/>
        <w:rPr>
          <w:lang w:eastAsia="sw-KE"/>
        </w:rPr>
      </w:pPr>
      <w:r>
        <w:rPr>
          <w:lang w:eastAsia="sw-KE"/>
        </w:rPr>
        <w:t>I,.......……………………………………………………, make oath/solemnly affirm/declare that I will faithfully and honestly fulfil my duties as the Data Commissioner in conformity with the Data Protection Act and that I shall not, without the due authority in that behalf, disclose or make known any matter or thing which comes to my knowledge by reason of discharge of my duties.</w:t>
      </w:r>
    </w:p>
    <w:p>
      <w:pPr>
        <w:pStyle w:val="Normal"/>
        <w:ind w:left="720" w:firstLine="720"/>
        <w:jc w:val="both"/>
        <w:rPr>
          <w:sz w:val="26"/>
          <w:szCs w:val="26"/>
          <w:lang w:eastAsia="sw-KE"/>
        </w:rPr>
      </w:pPr>
      <w:r>
        <w:rPr>
          <w:sz w:val="26"/>
          <w:szCs w:val="26"/>
          <w:lang w:eastAsia="sw-KE"/>
        </w:rPr>
      </w:r>
    </w:p>
    <w:p>
      <w:pPr>
        <w:pStyle w:val="Normal"/>
        <w:ind w:left="720" w:hanging="0"/>
        <w:jc w:val="both"/>
        <w:rPr>
          <w:lang w:eastAsia="sw-KE"/>
        </w:rPr>
      </w:pPr>
      <w:r>
        <w:rPr>
          <w:lang w:eastAsia="sw-KE"/>
        </w:rPr>
        <w:t>…………………</w:t>
      </w:r>
      <w:r>
        <w:rPr>
          <w:lang w:eastAsia="sw-KE"/>
        </w:rPr>
        <w:t xml:space="preserve">. </w:t>
      </w:r>
    </w:p>
    <w:p>
      <w:pPr>
        <w:pStyle w:val="Normal"/>
        <w:ind w:left="720" w:hanging="0"/>
        <w:jc w:val="both"/>
        <w:rPr>
          <w:lang w:eastAsia="sw-KE"/>
        </w:rPr>
      </w:pPr>
      <w:r>
        <w:rPr>
          <w:lang w:eastAsia="sw-KE"/>
        </w:rPr>
        <w:t>Magistrate/Judge</w:t>
      </w:r>
    </w:p>
    <w:p>
      <w:pPr>
        <w:pStyle w:val="Normal"/>
        <w:ind w:left="720" w:hanging="0"/>
        <w:jc w:val="both"/>
        <w:rPr>
          <w:lang w:eastAsia="sw-KE"/>
        </w:rPr>
      </w:pPr>
      <w:r>
        <w:rPr>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t>SECOND SCHEDULE        (s.75)</w:t>
      </w:r>
    </w:p>
    <w:p>
      <w:pPr>
        <w:pStyle w:val="Normal"/>
        <w:ind w:left="720" w:firstLine="720"/>
        <w:jc w:val="center"/>
        <w:rPr>
          <w:b/>
          <w:b/>
          <w:lang w:eastAsia="sw-KE"/>
        </w:rPr>
      </w:pPr>
      <w:r>
        <w:rPr>
          <w:b/>
          <w:lang w:eastAsia="sw-KE"/>
        </w:rPr>
      </w:r>
    </w:p>
    <w:p>
      <w:pPr>
        <w:pStyle w:val="Normal"/>
        <w:ind w:left="720" w:firstLine="720"/>
        <w:jc w:val="center"/>
        <w:rPr>
          <w:b/>
          <w:b/>
          <w:lang w:eastAsia="sw-KE"/>
        </w:rPr>
      </w:pPr>
      <w:r>
        <w:rPr>
          <w:b/>
          <w:lang w:eastAsia="sw-KE"/>
        </w:rPr>
        <w:t>CONSEQUENTIAL AMENDMENTS</w:t>
      </w:r>
    </w:p>
    <w:p>
      <w:pPr>
        <w:pStyle w:val="Normal"/>
        <w:ind w:left="720" w:hanging="0"/>
        <w:jc w:val="center"/>
        <w:rPr>
          <w:lang w:eastAsia="sw-KE"/>
        </w:rPr>
      </w:pPr>
      <w:r>
        <w:rPr>
          <w:lang w:eastAsia="sw-KE"/>
        </w:rPr>
      </w:r>
    </w:p>
    <w:tbl>
      <w:tblPr>
        <w:tblW w:w="7229" w:type="dxa"/>
        <w:jc w:val="left"/>
        <w:tblInd w:w="0" w:type="dxa"/>
        <w:tblBorders/>
        <w:tblCellMar>
          <w:top w:w="0" w:type="dxa"/>
          <w:left w:w="113" w:type="dxa"/>
          <w:bottom w:w="0" w:type="dxa"/>
          <w:right w:w="108" w:type="dxa"/>
        </w:tblCellMar>
        <w:tblLook w:noVBand="0" w:val="01e0" w:noHBand="0" w:lastColumn="1" w:firstColumn="1" w:lastRow="1" w:firstRow="1"/>
      </w:tblPr>
      <w:tblGrid>
        <w:gridCol w:w="1719"/>
        <w:gridCol w:w="1077"/>
        <w:gridCol w:w="1096"/>
        <w:gridCol w:w="90"/>
        <w:gridCol w:w="3246"/>
      </w:tblGrid>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22"/>
                <w:szCs w:val="22"/>
              </w:rPr>
            </w:pPr>
            <w:r>
              <w:rPr>
                <w:sz w:val="22"/>
                <w:szCs w:val="22"/>
                <w:lang w:eastAsia="sw-KE"/>
              </w:rPr>
              <w:t>Written Law</w:t>
            </w:r>
          </w:p>
        </w:tc>
        <w:tc>
          <w:tcPr>
            <w:tcW w:w="1077" w:type="dxa"/>
            <w:tcBorders/>
            <w:shd w:fill="auto" w:val="clear"/>
          </w:tcPr>
          <w:p>
            <w:pPr>
              <w:pStyle w:val="Normal"/>
              <w:rPr>
                <w:sz w:val="22"/>
                <w:szCs w:val="22"/>
              </w:rPr>
            </w:pPr>
            <w:r>
              <w:rPr>
                <w:sz w:val="22"/>
                <w:szCs w:val="22"/>
                <w:lang w:eastAsia="sw-KE"/>
              </w:rPr>
              <w:t>Provision</w:t>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29" w:hanging="29"/>
              <w:jc w:val="center"/>
              <w:rPr>
                <w:rFonts w:ascii="Times New Roman" w:hAnsi="Times New Roman"/>
                <w:sz w:val="22"/>
                <w:szCs w:val="22"/>
              </w:rPr>
            </w:pPr>
            <w:r>
              <w:rPr>
                <w:rFonts w:ascii="Times New Roman" w:hAnsi="Times New Roman"/>
                <w:sz w:val="22"/>
                <w:szCs w:val="22"/>
                <w:lang w:eastAsia="sw-KE"/>
              </w:rPr>
              <w:t>Amendment</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22"/>
                <w:szCs w:val="22"/>
                <w:lang w:eastAsia="sw-KE"/>
              </w:rPr>
              <w:t>Births and Deaths Act (</w:t>
            </w:r>
            <w:r>
              <w:rPr>
                <w:i/>
                <w:sz w:val="22"/>
                <w:szCs w:val="22"/>
                <w:lang w:eastAsia="sw-KE"/>
              </w:rPr>
              <w:t>Cap.</w:t>
            </w:r>
            <w:r>
              <w:rPr>
                <w:sz w:val="22"/>
                <w:szCs w:val="22"/>
                <w:lang w:eastAsia="sw-KE"/>
              </w:rPr>
              <w:t xml:space="preserve"> 149</w:t>
            </w:r>
            <w:r>
              <w:rPr>
                <w:sz w:val="26"/>
                <w:szCs w:val="26"/>
                <w:lang w:eastAsia="sw-KE"/>
              </w:rPr>
              <w:t>)</w:t>
            </w:r>
          </w:p>
        </w:tc>
        <w:tc>
          <w:tcPr>
            <w:tcW w:w="1077" w:type="dxa"/>
            <w:tcBorders/>
            <w:shd w:fill="auto" w:val="clear"/>
          </w:tcPr>
          <w:p>
            <w:pPr>
              <w:pStyle w:val="TextBodyIndent"/>
              <w:tabs>
                <w:tab w:val="left" w:pos="-3618" w:leader="none"/>
                <w:tab w:val="left" w:pos="402" w:leader="none"/>
              </w:tabs>
              <w:ind w:left="0" w:firstLine="72"/>
              <w:jc w:val="both"/>
              <w:rPr>
                <w:rFonts w:ascii="Times New Roman" w:hAnsi="Times New Roman"/>
                <w:sz w:val="24"/>
              </w:rPr>
            </w:pPr>
            <w:r>
              <w:rPr>
                <w:rFonts w:ascii="Times New Roman" w:hAnsi="Times New Roman"/>
                <w:sz w:val="24"/>
              </w:rPr>
              <w:t>s.7</w:t>
            </w:r>
          </w:p>
        </w:tc>
        <w:tc>
          <w:tcPr>
            <w:tcW w:w="4432" w:type="dxa"/>
            <w:gridSpan w:val="3"/>
            <w:tcBorders/>
            <w:shd w:fill="auto" w:val="clear"/>
          </w:tcPr>
          <w:p>
            <w:pPr>
              <w:pStyle w:val="Normal"/>
              <w:jc w:val="both"/>
              <w:rPr>
                <w:sz w:val="22"/>
                <w:szCs w:val="22"/>
                <w:lang w:eastAsia="sw-KE"/>
              </w:rPr>
            </w:pPr>
            <w:r>
              <w:rPr>
                <w:sz w:val="22"/>
                <w:szCs w:val="22"/>
                <w:lang w:eastAsia="sw-KE"/>
              </w:rPr>
              <w:t>Add the following new sub-section immediately after subsection (3)—</w:t>
            </w:r>
          </w:p>
          <w:p>
            <w:pPr>
              <w:pStyle w:val="Normal"/>
              <w:jc w:val="both"/>
              <w:rPr>
                <w:sz w:val="22"/>
                <w:szCs w:val="22"/>
                <w:lang w:eastAsia="sw-KE"/>
              </w:rPr>
            </w:pPr>
            <w:r>
              <w:rPr>
                <w:sz w:val="22"/>
                <w:szCs w:val="22"/>
                <w:lang w:eastAsia="sw-KE"/>
              </w:rPr>
            </w:r>
          </w:p>
          <w:p>
            <w:pPr>
              <w:pStyle w:val="Normal"/>
              <w:ind w:left="720" w:hanging="0"/>
              <w:jc w:val="both"/>
              <w:rPr/>
            </w:pPr>
            <w:r>
              <w:rPr>
                <w:sz w:val="22"/>
                <w:szCs w:val="22"/>
                <w:lang w:eastAsia="sw-KE"/>
              </w:rPr>
              <w:t>(4) The Register shall be maintained in accordance with the principles of data protection set out in the Data Protection Act.</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22"/>
                <w:szCs w:val="22"/>
                <w:lang w:eastAsia="sw-KE"/>
              </w:rPr>
            </w:pPr>
            <w:r>
              <w:rPr>
                <w:sz w:val="22"/>
                <w:szCs w:val="22"/>
                <w:lang w:eastAsia="sw-KE"/>
              </w:rPr>
            </w:r>
          </w:p>
        </w:tc>
        <w:tc>
          <w:tcPr>
            <w:tcW w:w="1077" w:type="dxa"/>
            <w:tcBorders/>
            <w:shd w:fill="auto" w:val="clear"/>
          </w:tcPr>
          <w:p>
            <w:pPr>
              <w:pStyle w:val="TextBodyIndent"/>
              <w:tabs>
                <w:tab w:val="left" w:pos="-3618" w:leader="none"/>
                <w:tab w:val="left" w:pos="402" w:leader="none"/>
              </w:tabs>
              <w:ind w:left="0" w:firstLine="72"/>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Normal"/>
              <w:jc w:val="both"/>
              <w:rPr>
                <w:sz w:val="22"/>
                <w:szCs w:val="22"/>
                <w:lang w:eastAsia="sw-KE"/>
              </w:rPr>
            </w:pPr>
            <w:r>
              <w:rPr>
                <w:sz w:val="22"/>
                <w:szCs w:val="22"/>
                <w:lang w:eastAsia="sw-KE"/>
              </w:rPr>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22"/>
                <w:szCs w:val="22"/>
              </w:rPr>
            </w:pPr>
            <w:r>
              <w:rPr>
                <w:sz w:val="22"/>
                <w:szCs w:val="22"/>
                <w:lang w:eastAsia="sw-KE"/>
              </w:rPr>
              <w:t>Capital Markets Act (</w:t>
            </w:r>
            <w:r>
              <w:rPr>
                <w:i/>
                <w:sz w:val="22"/>
                <w:szCs w:val="22"/>
                <w:lang w:eastAsia="sw-KE"/>
              </w:rPr>
              <w:t>Cap.</w:t>
            </w:r>
            <w:r>
              <w:rPr>
                <w:sz w:val="22"/>
                <w:szCs w:val="22"/>
                <w:lang w:eastAsia="sw-KE"/>
              </w:rPr>
              <w:t xml:space="preserve"> 485A)</w:t>
            </w:r>
          </w:p>
        </w:tc>
        <w:tc>
          <w:tcPr>
            <w:tcW w:w="1077" w:type="dxa"/>
            <w:tcBorders/>
            <w:shd w:fill="auto" w:val="clear"/>
          </w:tcPr>
          <w:p>
            <w:pPr>
              <w:pStyle w:val="TextBodyIndent"/>
              <w:tabs>
                <w:tab w:val="left" w:pos="402" w:leader="none"/>
              </w:tabs>
              <w:ind w:left="0" w:hanging="0"/>
              <w:rPr>
                <w:rFonts w:ascii="Times New Roman" w:hAnsi="Times New Roman"/>
                <w:sz w:val="22"/>
                <w:szCs w:val="22"/>
              </w:rPr>
            </w:pPr>
            <w:r>
              <w:rPr>
                <w:rFonts w:ascii="Times New Roman" w:hAnsi="Times New Roman"/>
                <w:sz w:val="22"/>
                <w:szCs w:val="22"/>
              </w:rPr>
              <w:t>s.11(3)</w:t>
            </w:r>
          </w:p>
        </w:tc>
        <w:tc>
          <w:tcPr>
            <w:tcW w:w="4432" w:type="dxa"/>
            <w:gridSpan w:val="3"/>
            <w:tcBorders/>
            <w:shd w:fill="auto" w:val="clear"/>
          </w:tcPr>
          <w:p>
            <w:pPr>
              <w:pStyle w:val="Normal"/>
              <w:jc w:val="both"/>
              <w:rPr>
                <w:sz w:val="22"/>
                <w:szCs w:val="22"/>
                <w:lang w:eastAsia="sw-KE"/>
              </w:rPr>
            </w:pPr>
            <w:r>
              <w:rPr>
                <w:sz w:val="22"/>
                <w:szCs w:val="22"/>
                <w:lang w:eastAsia="sw-KE"/>
              </w:rPr>
              <w:t>Insert the following new paragraph immediately after paragraph (v)—</w:t>
            </w:r>
          </w:p>
          <w:p>
            <w:pPr>
              <w:pStyle w:val="Normal"/>
              <w:jc w:val="both"/>
              <w:rPr>
                <w:sz w:val="22"/>
                <w:szCs w:val="22"/>
                <w:lang w:eastAsia="sw-KE"/>
              </w:rPr>
            </w:pPr>
            <w:r>
              <w:rPr>
                <w:sz w:val="22"/>
                <w:szCs w:val="22"/>
                <w:lang w:eastAsia="sw-KE"/>
              </w:rPr>
            </w:r>
          </w:p>
          <w:p>
            <w:pPr>
              <w:pStyle w:val="TextBodyIndent"/>
              <w:tabs>
                <w:tab w:val="left" w:pos="402" w:leader="none"/>
                <w:tab w:val="left" w:pos="792" w:leader="none"/>
                <w:tab w:val="left" w:pos="972" w:leader="none"/>
                <w:tab w:val="left" w:pos="1137" w:leader="none"/>
              </w:tabs>
              <w:ind w:left="1152" w:hanging="432"/>
              <w:jc w:val="both"/>
              <w:rPr>
                <w:rFonts w:ascii="Times New Roman" w:hAnsi="Times New Roman"/>
                <w:sz w:val="24"/>
              </w:rPr>
            </w:pPr>
            <w:r>
              <w:rPr>
                <w:rFonts w:ascii="Times New Roman" w:hAnsi="Times New Roman"/>
                <w:sz w:val="22"/>
                <w:szCs w:val="22"/>
                <w:lang w:eastAsia="sw-KE"/>
              </w:rPr>
              <w:t>(va) ensure processing of personal data in the operations of capital markets is in accordance with principles set out under the Data Protection Act 2018.</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hanging="0"/>
              <w:rPr>
                <w:rFonts w:ascii="Times New Roman" w:hAnsi="Times New Roman"/>
                <w:sz w:val="22"/>
                <w:szCs w:val="22"/>
              </w:rPr>
            </w:pPr>
            <w:r>
              <w:rPr>
                <w:rFonts w:ascii="Times New Roman" w:hAnsi="Times New Roman"/>
                <w:sz w:val="22"/>
                <w:szCs w:val="22"/>
              </w:rPr>
              <w:t>Insertion of new section</w:t>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hanging="0"/>
              <w:jc w:val="both"/>
              <w:rPr>
                <w:rFonts w:ascii="Times New Roman" w:hAnsi="Times New Roman"/>
                <w:sz w:val="22"/>
                <w:szCs w:val="22"/>
              </w:rPr>
            </w:pPr>
            <w:r>
              <w:rPr>
                <w:rFonts w:ascii="Times New Roman" w:hAnsi="Times New Roman"/>
                <w:sz w:val="22"/>
                <w:szCs w:val="22"/>
                <w:lang w:eastAsia="sw-KE"/>
              </w:rPr>
              <w:t>Insert the following new section immediately after section 13B—</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hanging="0"/>
              <w:jc w:val="both"/>
              <w:rPr>
                <w:rFonts w:ascii="Times New Roman" w:hAnsi="Times New Roman"/>
                <w:sz w:val="22"/>
                <w:szCs w:val="22"/>
                <w:lang w:eastAsia="sw-KE"/>
              </w:rPr>
            </w:pPr>
            <w:r>
              <w:rPr>
                <w:rFonts w:ascii="Times New Roman" w:hAnsi="Times New Roman"/>
                <w:sz w:val="22"/>
                <w:szCs w:val="22"/>
                <w:lang w:eastAsia="sw-KE"/>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hanging="0"/>
              <w:jc w:val="both"/>
              <w:rPr>
                <w:rFonts w:ascii="Times New Roman" w:hAnsi="Times New Roman"/>
                <w:sz w:val="22"/>
                <w:szCs w:val="22"/>
                <w:lang w:eastAsia="sw-KE"/>
              </w:rPr>
            </w:pPr>
            <w:r>
              <w:rPr>
                <w:rFonts w:ascii="Times New Roman" w:hAnsi="Times New Roman"/>
                <w:sz w:val="22"/>
                <w:szCs w:val="22"/>
                <w:lang w:eastAsia="sw-KE"/>
              </w:rPr>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1096" w:type="dxa"/>
            <w:tcBorders/>
            <w:shd w:fill="auto" w:val="clear"/>
          </w:tcPr>
          <w:p>
            <w:pPr>
              <w:pStyle w:val="TextBodyIndent"/>
              <w:tabs>
                <w:tab w:val="left" w:pos="402" w:leader="none"/>
                <w:tab w:val="left" w:pos="792" w:leader="none"/>
                <w:tab w:val="left" w:pos="972" w:leader="none"/>
                <w:tab w:val="left" w:pos="1137" w:leader="none"/>
              </w:tabs>
              <w:ind w:left="0" w:hanging="0"/>
              <w:jc w:val="both"/>
              <w:rPr>
                <w:rFonts w:ascii="Times New Roman" w:hAnsi="Times New Roman"/>
                <w:sz w:val="18"/>
                <w:szCs w:val="18"/>
              </w:rPr>
            </w:pPr>
            <w:r>
              <w:rPr>
                <w:rFonts w:ascii="Times New Roman" w:hAnsi="Times New Roman"/>
                <w:sz w:val="18"/>
                <w:szCs w:val="18"/>
                <w:lang w:eastAsia="sw-KE"/>
              </w:rPr>
              <w:t>Data protection principles.</w:t>
            </w:r>
          </w:p>
        </w:tc>
        <w:tc>
          <w:tcPr>
            <w:tcW w:w="3336" w:type="dxa"/>
            <w:gridSpan w:val="2"/>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2"/>
                <w:szCs w:val="22"/>
              </w:rPr>
            </w:pPr>
            <w:r>
              <w:rPr>
                <w:rFonts w:ascii="Times New Roman" w:hAnsi="Times New Roman"/>
                <w:b/>
                <w:sz w:val="22"/>
                <w:szCs w:val="22"/>
                <w:lang w:eastAsia="sw-KE"/>
              </w:rPr>
              <w:t>13C.</w:t>
            </w:r>
            <w:r>
              <w:rPr>
                <w:rFonts w:ascii="Times New Roman" w:hAnsi="Times New Roman"/>
                <w:sz w:val="22"/>
                <w:szCs w:val="22"/>
                <w:lang w:eastAsia="sw-KE"/>
              </w:rPr>
              <w:t xml:space="preserve"> The principles of personal data protection as set out in the Data Protection Act shall apply to the collection and processing of personal data by the Authority or any person authorized by the Authority.</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hanging="18"/>
              <w:jc w:val="both"/>
              <w:rPr>
                <w:rFonts w:ascii="Times New Roman" w:hAnsi="Times New Roman"/>
                <w:sz w:val="22"/>
                <w:szCs w:val="22"/>
              </w:rPr>
            </w:pPr>
            <w:r>
              <w:rPr>
                <w:rFonts w:ascii="Times New Roman" w:hAnsi="Times New Roman"/>
                <w:sz w:val="22"/>
                <w:szCs w:val="22"/>
                <w:lang w:eastAsia="sw-KE"/>
              </w:rPr>
              <w:t>18C (2)</w:t>
            </w:r>
          </w:p>
        </w:tc>
        <w:tc>
          <w:tcPr>
            <w:tcW w:w="4432" w:type="dxa"/>
            <w:gridSpan w:val="3"/>
            <w:tcBorders/>
            <w:shd w:fill="auto" w:val="clear"/>
          </w:tcPr>
          <w:p>
            <w:pPr>
              <w:pStyle w:val="ListParagraph"/>
              <w:ind w:left="0" w:hanging="0"/>
              <w:jc w:val="both"/>
              <w:rPr>
                <w:sz w:val="22"/>
                <w:szCs w:val="22"/>
              </w:rPr>
            </w:pPr>
            <w:r>
              <w:rPr>
                <w:sz w:val="22"/>
                <w:szCs w:val="22"/>
              </w:rPr>
              <w:t>Insert the following new paragraph immediately after paragraph (d)</w:t>
            </w:r>
            <w:r>
              <w:rPr>
                <w:sz w:val="22"/>
                <w:szCs w:val="22"/>
                <w:lang w:eastAsia="sw-KE"/>
              </w:rPr>
              <w:t xml:space="preserve"> —</w:t>
            </w:r>
            <w:r>
              <w:rPr>
                <w:sz w:val="22"/>
                <w:szCs w:val="22"/>
              </w:rPr>
              <w:t xml:space="preserve"> </w:t>
            </w:r>
          </w:p>
          <w:p>
            <w:pPr>
              <w:pStyle w:val="TextBodyIndent"/>
              <w:ind w:left="0" w:firstLine="720"/>
              <w:jc w:val="both"/>
              <w:rPr>
                <w:rFonts w:ascii="Times New Roman" w:hAnsi="Times New Roman"/>
                <w:sz w:val="24"/>
              </w:rPr>
            </w:pPr>
            <w:r>
              <w:rPr>
                <w:rFonts w:ascii="Times New Roman" w:hAnsi="Times New Roman"/>
                <w:sz w:val="22"/>
                <w:szCs w:val="22"/>
              </w:rPr>
              <w:br/>
              <w:t xml:space="preserve"> (e) mechanisms of protecting personal data of the data subjects in compliance with the Data Protection Act.</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rPr>
                <w:sz w:val="22"/>
                <w:szCs w:val="22"/>
              </w:rPr>
            </w:pPr>
            <w:r>
              <w:rPr>
                <w:bCs/>
                <w:sz w:val="22"/>
                <w:szCs w:val="22"/>
              </w:rPr>
              <w:t>Independent Electoral and Boundaries Commission Act.</w:t>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hanging="18"/>
              <w:jc w:val="both"/>
              <w:rPr>
                <w:rFonts w:ascii="Times New Roman" w:hAnsi="Times New Roman"/>
                <w:sz w:val="22"/>
                <w:szCs w:val="22"/>
              </w:rPr>
            </w:pPr>
            <w:r>
              <w:rPr>
                <w:rFonts w:ascii="Times New Roman" w:hAnsi="Times New Roman"/>
                <w:sz w:val="22"/>
                <w:szCs w:val="22"/>
                <w:lang w:eastAsia="sw-KE"/>
              </w:rPr>
              <w:t>s.25</w:t>
            </w:r>
          </w:p>
        </w:tc>
        <w:tc>
          <w:tcPr>
            <w:tcW w:w="4432" w:type="dxa"/>
            <w:gridSpan w:val="3"/>
            <w:tcBorders/>
            <w:shd w:fill="auto" w:val="clear"/>
          </w:tcPr>
          <w:p>
            <w:pPr>
              <w:pStyle w:val="ListParagraph"/>
              <w:ind w:left="0" w:hanging="0"/>
              <w:jc w:val="both"/>
              <w:rPr>
                <w:sz w:val="22"/>
                <w:szCs w:val="22"/>
                <w:lang w:eastAsia="sw-KE"/>
              </w:rPr>
            </w:pPr>
            <w:r>
              <w:rPr>
                <w:sz w:val="22"/>
                <w:szCs w:val="22"/>
                <w:lang w:eastAsia="sw-KE"/>
              </w:rPr>
              <w:t>Adding the following new paragraph immediately after paragraph (h) —</w:t>
            </w:r>
          </w:p>
          <w:p>
            <w:pPr>
              <w:pStyle w:val="ListParagraph"/>
              <w:ind w:left="0" w:hanging="0"/>
              <w:jc w:val="both"/>
              <w:rPr>
                <w:sz w:val="22"/>
                <w:szCs w:val="22"/>
                <w:lang w:eastAsia="sw-KE"/>
              </w:rPr>
            </w:pPr>
            <w:r>
              <w:rPr>
                <w:sz w:val="22"/>
                <w:szCs w:val="22"/>
                <w:lang w:eastAsia="sw-KE"/>
              </w:rPr>
            </w:r>
          </w:p>
          <w:p>
            <w:pPr>
              <w:pStyle w:val="TextBodyIndent"/>
              <w:tabs>
                <w:tab w:val="left" w:pos="402" w:leader="none"/>
                <w:tab w:val="left" w:pos="792" w:leader="none"/>
                <w:tab w:val="left" w:pos="1137" w:leader="none"/>
              </w:tabs>
              <w:ind w:left="1161" w:hanging="441"/>
              <w:jc w:val="both"/>
              <w:rPr>
                <w:rFonts w:ascii="Times New Roman" w:hAnsi="Times New Roman"/>
                <w:sz w:val="24"/>
              </w:rPr>
            </w:pPr>
            <w:r>
              <w:rPr>
                <w:rFonts w:ascii="Times New Roman" w:hAnsi="Times New Roman"/>
                <w:sz w:val="22"/>
                <w:szCs w:val="22"/>
                <w:lang w:eastAsia="sw-KE"/>
              </w:rPr>
              <w:t xml:space="preserve">(i) </w:t>
            </w:r>
            <w:r>
              <w:rPr>
                <w:rFonts w:ascii="Times New Roman" w:hAnsi="Times New Roman"/>
                <w:iCs/>
                <w:sz w:val="22"/>
                <w:szCs w:val="22"/>
              </w:rPr>
              <w:t>the principles of personal data protection set out in the Data Protection Act shall apply to the processing of personal data of voters under this Act.</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ListParagraph"/>
              <w:ind w:left="0" w:hanging="0"/>
              <w:rPr>
                <w:sz w:val="22"/>
                <w:szCs w:val="22"/>
                <w:lang w:eastAsia="sw-KE"/>
              </w:rPr>
            </w:pPr>
            <w:r>
              <w:rPr>
                <w:sz w:val="22"/>
                <w:szCs w:val="22"/>
                <w:lang w:eastAsia="sw-KE"/>
              </w:rPr>
              <w:t xml:space="preserve">s.27 </w:t>
            </w:r>
          </w:p>
        </w:tc>
        <w:tc>
          <w:tcPr>
            <w:tcW w:w="4432" w:type="dxa"/>
            <w:gridSpan w:val="3"/>
            <w:tcBorders/>
            <w:shd w:fill="auto" w:val="clear"/>
          </w:tcPr>
          <w:p>
            <w:pPr>
              <w:pStyle w:val="ListParagraph"/>
              <w:ind w:left="0" w:hanging="0"/>
              <w:jc w:val="both"/>
              <w:rPr>
                <w:sz w:val="22"/>
                <w:szCs w:val="22"/>
                <w:lang w:eastAsia="sw-KE"/>
              </w:rPr>
            </w:pPr>
            <w:r>
              <w:rPr>
                <w:sz w:val="22"/>
                <w:szCs w:val="22"/>
                <w:lang w:eastAsia="sw-KE"/>
              </w:rPr>
              <w:t>Adding the following new subsection immediately after subsection (5) —</w:t>
            </w:r>
          </w:p>
          <w:p>
            <w:pPr>
              <w:pStyle w:val="ListParagraph"/>
              <w:ind w:left="0" w:hanging="0"/>
              <w:jc w:val="both"/>
              <w:rPr>
                <w:sz w:val="22"/>
                <w:szCs w:val="22"/>
                <w:lang w:eastAsia="sw-KE"/>
              </w:rPr>
            </w:pPr>
            <w:r>
              <w:rPr>
                <w:sz w:val="22"/>
                <w:szCs w:val="22"/>
                <w:lang w:eastAsia="sw-KE"/>
              </w:rPr>
            </w:r>
          </w:p>
          <w:p>
            <w:pPr>
              <w:pStyle w:val="ListParagraph"/>
              <w:ind w:left="0" w:firstLine="612"/>
              <w:jc w:val="both"/>
              <w:rPr>
                <w:sz w:val="22"/>
                <w:szCs w:val="22"/>
                <w:lang w:eastAsia="sw-KE"/>
              </w:rPr>
            </w:pPr>
            <w:r>
              <w:rPr>
                <w:sz w:val="22"/>
                <w:szCs w:val="22"/>
              </w:rPr>
              <w:t>(6) The Commission shall ensure the management of personal data is in accordance with the principles of personal data protection as set out in the Data Protection Act.</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rPr>
                <w:sz w:val="22"/>
                <w:szCs w:val="22"/>
              </w:rPr>
            </w:pPr>
            <w:r>
              <w:rPr>
                <w:sz w:val="22"/>
                <w:szCs w:val="22"/>
              </w:rPr>
              <w:t>Kenya National Examinations Council Act</w:t>
            </w:r>
          </w:p>
          <w:p>
            <w:pPr>
              <w:pStyle w:val="Normal"/>
              <w:rPr>
                <w:bCs/>
                <w:sz w:val="22"/>
                <w:szCs w:val="22"/>
              </w:rPr>
            </w:pPr>
            <w:r>
              <w:rPr>
                <w:bCs/>
                <w:sz w:val="22"/>
                <w:szCs w:val="22"/>
              </w:rPr>
            </w:r>
          </w:p>
        </w:tc>
        <w:tc>
          <w:tcPr>
            <w:tcW w:w="1077" w:type="dxa"/>
            <w:tcBorders/>
            <w:shd w:fill="auto" w:val="clear"/>
          </w:tcPr>
          <w:p>
            <w:pPr>
              <w:pStyle w:val="ListParagraph"/>
              <w:ind w:left="0" w:hanging="0"/>
              <w:jc w:val="both"/>
              <w:rPr>
                <w:sz w:val="22"/>
                <w:szCs w:val="22"/>
                <w:lang w:eastAsia="sw-KE"/>
              </w:rPr>
            </w:pPr>
            <w:r>
              <w:rPr>
                <w:sz w:val="22"/>
                <w:szCs w:val="22"/>
                <w:lang w:eastAsia="sw-KE"/>
              </w:rPr>
              <w:t xml:space="preserve">s.10(2) </w:t>
            </w:r>
          </w:p>
        </w:tc>
        <w:tc>
          <w:tcPr>
            <w:tcW w:w="4432" w:type="dxa"/>
            <w:gridSpan w:val="3"/>
            <w:tcBorders/>
            <w:shd w:fill="auto" w:val="clear"/>
          </w:tcPr>
          <w:p>
            <w:pPr>
              <w:pStyle w:val="ListParagraph"/>
              <w:ind w:left="0" w:hanging="0"/>
              <w:jc w:val="both"/>
              <w:rPr>
                <w:sz w:val="22"/>
                <w:szCs w:val="22"/>
                <w:lang w:eastAsia="sw-KE"/>
              </w:rPr>
            </w:pPr>
            <w:r>
              <w:rPr>
                <w:sz w:val="22"/>
                <w:szCs w:val="22"/>
                <w:lang w:eastAsia="sw-KE"/>
              </w:rPr>
              <w:t>Insert the following new paragraph immediately after paragraph (m)—</w:t>
            </w:r>
          </w:p>
          <w:p>
            <w:pPr>
              <w:pStyle w:val="ListParagraph"/>
              <w:ind w:left="0" w:hanging="0"/>
              <w:jc w:val="both"/>
              <w:rPr>
                <w:sz w:val="22"/>
                <w:szCs w:val="22"/>
                <w:lang w:eastAsia="sw-KE"/>
              </w:rPr>
            </w:pPr>
            <w:r>
              <w:rPr>
                <w:sz w:val="22"/>
                <w:szCs w:val="22"/>
                <w:lang w:eastAsia="sw-KE"/>
              </w:rPr>
            </w:r>
          </w:p>
          <w:p>
            <w:pPr>
              <w:pStyle w:val="ListParagraph"/>
              <w:ind w:left="891" w:hanging="369"/>
              <w:jc w:val="both"/>
              <w:rPr>
                <w:sz w:val="22"/>
                <w:szCs w:val="22"/>
                <w:lang w:eastAsia="sw-KE"/>
              </w:rPr>
            </w:pPr>
            <w:r>
              <w:rPr>
                <w:sz w:val="22"/>
                <w:szCs w:val="22"/>
              </w:rPr>
              <w:t>(n) to align its Regulations on the collection and processing of information which consists of personal data with the Data Protection Act.</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jc w:val="both"/>
              <w:rPr>
                <w:bCs/>
                <w:sz w:val="22"/>
                <w:szCs w:val="22"/>
              </w:rPr>
            </w:pPr>
            <w:r>
              <w:rPr>
                <w:sz w:val="22"/>
                <w:szCs w:val="22"/>
              </w:rPr>
              <w:t>Employment Act, 2007.</w:t>
            </w:r>
          </w:p>
        </w:tc>
        <w:tc>
          <w:tcPr>
            <w:tcW w:w="1077" w:type="dxa"/>
            <w:tcBorders/>
            <w:shd w:fill="auto" w:val="clear"/>
          </w:tcPr>
          <w:p>
            <w:pPr>
              <w:pStyle w:val="ListParagraph"/>
              <w:ind w:left="0" w:hanging="0"/>
              <w:jc w:val="both"/>
              <w:rPr>
                <w:sz w:val="22"/>
                <w:szCs w:val="22"/>
                <w:lang w:eastAsia="sw-KE"/>
              </w:rPr>
            </w:pPr>
            <w:r>
              <w:rPr>
                <w:sz w:val="22"/>
                <w:szCs w:val="22"/>
                <w:lang w:eastAsia="sw-KE"/>
              </w:rPr>
              <w:t xml:space="preserve">s.61 </w:t>
            </w:r>
          </w:p>
        </w:tc>
        <w:tc>
          <w:tcPr>
            <w:tcW w:w="4432" w:type="dxa"/>
            <w:gridSpan w:val="3"/>
            <w:tcBorders/>
            <w:shd w:fill="auto" w:val="clear"/>
          </w:tcPr>
          <w:p>
            <w:pPr>
              <w:pStyle w:val="ListParagraph"/>
              <w:ind w:left="0" w:hanging="0"/>
              <w:jc w:val="both"/>
              <w:rPr>
                <w:sz w:val="22"/>
                <w:szCs w:val="22"/>
                <w:lang w:eastAsia="sw-KE"/>
              </w:rPr>
            </w:pPr>
            <w:r>
              <w:rPr>
                <w:sz w:val="22"/>
                <w:szCs w:val="22"/>
                <w:lang w:eastAsia="sw-KE"/>
              </w:rPr>
              <w:t>Adding the following new subsection—</w:t>
            </w:r>
          </w:p>
          <w:p>
            <w:pPr>
              <w:pStyle w:val="ListParagraph"/>
              <w:ind w:left="0" w:hanging="0"/>
              <w:jc w:val="both"/>
              <w:rPr>
                <w:sz w:val="22"/>
                <w:szCs w:val="22"/>
                <w:lang w:eastAsia="sw-KE"/>
              </w:rPr>
            </w:pPr>
            <w:r>
              <w:rPr>
                <w:sz w:val="22"/>
                <w:szCs w:val="22"/>
                <w:lang w:eastAsia="sw-KE"/>
              </w:rPr>
            </w:r>
          </w:p>
          <w:p>
            <w:pPr>
              <w:pStyle w:val="ListParagraph"/>
              <w:ind w:left="0" w:firstLine="432"/>
              <w:jc w:val="both"/>
              <w:rPr>
                <w:sz w:val="22"/>
                <w:szCs w:val="22"/>
                <w:lang w:eastAsia="sw-KE"/>
              </w:rPr>
            </w:pPr>
            <w:r>
              <w:rPr>
                <w:sz w:val="22"/>
                <w:szCs w:val="22"/>
              </w:rPr>
              <w:t>(2) Where an employer maintains such a register, the register shall be maintained in accordance with the principles of data protection as set out in the Data Protection Act.</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rPr>
                <w:bCs/>
                <w:sz w:val="22"/>
                <w:szCs w:val="22"/>
              </w:rPr>
            </w:pPr>
            <w:r>
              <w:rPr>
                <w:bCs/>
                <w:sz w:val="22"/>
                <w:szCs w:val="22"/>
              </w:rPr>
              <w:t>The Kenya Citizenship and Immigration Act, 2011.</w:t>
            </w:r>
          </w:p>
        </w:tc>
        <w:tc>
          <w:tcPr>
            <w:tcW w:w="1077" w:type="dxa"/>
            <w:tcBorders/>
            <w:shd w:fill="auto" w:val="clear"/>
          </w:tcPr>
          <w:p>
            <w:pPr>
              <w:pStyle w:val="ListParagraph"/>
              <w:tabs>
                <w:tab w:val="left" w:pos="342" w:leader="none"/>
              </w:tabs>
              <w:ind w:left="0" w:right="44" w:hanging="0"/>
              <w:rPr>
                <w:sz w:val="22"/>
                <w:szCs w:val="22"/>
                <w:lang w:eastAsia="sw-KE"/>
              </w:rPr>
            </w:pPr>
            <w:r>
              <w:rPr>
                <w:sz w:val="22"/>
                <w:szCs w:val="22"/>
                <w:lang w:eastAsia="sw-KE"/>
              </w:rPr>
              <w:t>Insertion of new section</w:t>
            </w:r>
          </w:p>
        </w:tc>
        <w:tc>
          <w:tcPr>
            <w:tcW w:w="4432" w:type="dxa"/>
            <w:gridSpan w:val="3"/>
            <w:tcBorders/>
            <w:shd w:fill="auto" w:val="clear"/>
          </w:tcPr>
          <w:p>
            <w:pPr>
              <w:pStyle w:val="ListParagraph"/>
              <w:ind w:left="0" w:hanging="0"/>
              <w:jc w:val="both"/>
              <w:rPr>
                <w:sz w:val="22"/>
                <w:szCs w:val="22"/>
                <w:lang w:eastAsia="sw-KE"/>
              </w:rPr>
            </w:pPr>
            <w:r>
              <w:rPr>
                <w:sz w:val="22"/>
                <w:szCs w:val="22"/>
                <w:lang w:eastAsia="sw-KE"/>
              </w:rPr>
              <w:t>Insert the following new section immediately after section 3—</w:t>
            </w:r>
          </w:p>
          <w:p>
            <w:pPr>
              <w:pStyle w:val="ListParagraph"/>
              <w:ind w:left="0" w:hanging="0"/>
              <w:jc w:val="both"/>
              <w:rPr>
                <w:sz w:val="22"/>
                <w:szCs w:val="22"/>
                <w:lang w:eastAsia="sw-KE"/>
              </w:rPr>
            </w:pPr>
            <w:r>
              <w:rPr>
                <w:sz w:val="22"/>
                <w:szCs w:val="22"/>
                <w:lang w:eastAsia="sw-KE"/>
              </w:rPr>
            </w:r>
          </w:p>
          <w:p>
            <w:pPr>
              <w:pStyle w:val="ListParagraph"/>
              <w:ind w:left="0" w:firstLine="432"/>
              <w:jc w:val="both"/>
              <w:rPr>
                <w:sz w:val="22"/>
                <w:szCs w:val="22"/>
                <w:lang w:eastAsia="sw-KE"/>
              </w:rPr>
            </w:pPr>
            <w:r>
              <w:rPr>
                <w:sz w:val="22"/>
                <w:szCs w:val="22"/>
                <w:lang w:eastAsia="sw-KE"/>
              </w:rPr>
            </w:r>
          </w:p>
        </w:tc>
      </w:tr>
      <w:tr>
        <w:trPr>
          <w:trHeight w:val="170" w:hRule="atLeast"/>
        </w:trPr>
        <w:tc>
          <w:tcPr>
            <w:tcW w:w="1719" w:type="dxa"/>
            <w:tcBorders/>
            <w:shd w:fill="auto" w:val="clear"/>
          </w:tcPr>
          <w:p>
            <w:pPr>
              <w:pStyle w:val="Normal"/>
              <w:rPr>
                <w:bCs/>
                <w:sz w:val="22"/>
                <w:szCs w:val="22"/>
              </w:rPr>
            </w:pPr>
            <w:r>
              <w:rPr>
                <w:bCs/>
                <w:sz w:val="22"/>
                <w:szCs w:val="22"/>
              </w:rPr>
            </w:r>
          </w:p>
        </w:tc>
        <w:tc>
          <w:tcPr>
            <w:tcW w:w="1077" w:type="dxa"/>
            <w:tcBorders/>
            <w:shd w:fill="auto" w:val="clear"/>
          </w:tcPr>
          <w:p>
            <w:pPr>
              <w:pStyle w:val="ListParagraph"/>
              <w:tabs>
                <w:tab w:val="left" w:pos="342" w:leader="none"/>
              </w:tabs>
              <w:ind w:left="0" w:right="44" w:hanging="0"/>
              <w:jc w:val="both"/>
              <w:rPr>
                <w:sz w:val="22"/>
                <w:szCs w:val="22"/>
                <w:lang w:eastAsia="sw-KE"/>
              </w:rPr>
            </w:pPr>
            <w:r>
              <w:rPr>
                <w:sz w:val="22"/>
                <w:szCs w:val="22"/>
                <w:lang w:eastAsia="sw-KE"/>
              </w:rPr>
            </w:r>
          </w:p>
        </w:tc>
        <w:tc>
          <w:tcPr>
            <w:tcW w:w="4432" w:type="dxa"/>
            <w:gridSpan w:val="3"/>
            <w:tcBorders/>
            <w:shd w:fill="auto" w:val="clear"/>
          </w:tcPr>
          <w:p>
            <w:pPr>
              <w:pStyle w:val="ListParagraph"/>
              <w:ind w:left="0" w:hanging="0"/>
              <w:jc w:val="both"/>
              <w:rPr>
                <w:sz w:val="22"/>
                <w:szCs w:val="22"/>
                <w:lang w:eastAsia="sw-KE"/>
              </w:rPr>
            </w:pPr>
            <w:r>
              <w:rPr>
                <w:sz w:val="22"/>
                <w:szCs w:val="22"/>
                <w:lang w:eastAsia="sw-KE"/>
              </w:rPr>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1186" w:type="dxa"/>
            <w:gridSpan w:val="2"/>
            <w:tcBorders/>
            <w:shd w:fill="auto" w:val="clear"/>
          </w:tcPr>
          <w:p>
            <w:pPr>
              <w:pStyle w:val="TextBodyIndent"/>
              <w:tabs>
                <w:tab w:val="left" w:pos="972" w:leader="none"/>
                <w:tab w:val="left" w:pos="1137" w:leader="none"/>
              </w:tabs>
              <w:ind w:left="53" w:firstLine="28"/>
              <w:rPr>
                <w:rFonts w:ascii="Times New Roman" w:hAnsi="Times New Roman"/>
                <w:sz w:val="18"/>
                <w:szCs w:val="18"/>
              </w:rPr>
            </w:pPr>
            <w:r>
              <w:rPr>
                <w:rFonts w:ascii="Times New Roman" w:hAnsi="Times New Roman"/>
                <w:sz w:val="18"/>
                <w:szCs w:val="18"/>
              </w:rPr>
              <w:t>Personal data of individuals.</w:t>
            </w:r>
          </w:p>
        </w:tc>
        <w:tc>
          <w:tcPr>
            <w:tcW w:w="3246" w:type="dxa"/>
            <w:tcBorders/>
            <w:shd w:fill="auto" w:val="clear"/>
          </w:tcPr>
          <w:p>
            <w:pPr>
              <w:pStyle w:val="TextBodyIndent"/>
              <w:tabs>
                <w:tab w:val="left" w:pos="402" w:leader="none"/>
                <w:tab w:val="left" w:pos="778" w:leader="none"/>
              </w:tabs>
              <w:ind w:left="0" w:firstLine="331"/>
              <w:jc w:val="both"/>
              <w:rPr>
                <w:rFonts w:ascii="Times New Roman" w:hAnsi="Times New Roman"/>
                <w:sz w:val="24"/>
              </w:rPr>
            </w:pPr>
            <w:r>
              <w:rPr>
                <w:rFonts w:ascii="Times New Roman" w:hAnsi="Times New Roman"/>
                <w:sz w:val="24"/>
              </w:rPr>
              <w:t>3A. Personal data of individuals obtained under this Act shall be held and maintained in accordance with the principles of data protection set out in the Data Protection Act.</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1186" w:type="dxa"/>
            <w:gridSpan w:val="2"/>
            <w:tcBorders/>
            <w:shd w:fill="auto" w:val="clear"/>
          </w:tcPr>
          <w:p>
            <w:pPr>
              <w:pStyle w:val="TextBodyIndent"/>
              <w:tabs>
                <w:tab w:val="left" w:pos="972" w:leader="none"/>
                <w:tab w:val="left" w:pos="1137" w:leader="none"/>
              </w:tabs>
              <w:ind w:left="0" w:firstLine="81"/>
              <w:rPr>
                <w:rFonts w:ascii="Times New Roman" w:hAnsi="Times New Roman"/>
                <w:sz w:val="18"/>
                <w:szCs w:val="18"/>
              </w:rPr>
            </w:pPr>
            <w:r>
              <w:rPr>
                <w:rFonts w:ascii="Times New Roman" w:hAnsi="Times New Roman"/>
                <w:sz w:val="18"/>
                <w:szCs w:val="18"/>
              </w:rPr>
            </w:r>
          </w:p>
        </w:tc>
        <w:tc>
          <w:tcPr>
            <w:tcW w:w="3246"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rPr>
                <w:bCs/>
                <w:sz w:val="22"/>
                <w:szCs w:val="22"/>
              </w:rPr>
            </w:pPr>
            <w:r>
              <w:rPr>
                <w:sz w:val="22"/>
                <w:szCs w:val="22"/>
              </w:rPr>
              <w:t>Basic Education Act, 2013.</w:t>
            </w:r>
          </w:p>
        </w:tc>
        <w:tc>
          <w:tcPr>
            <w:tcW w:w="1077" w:type="dxa"/>
            <w:tcBorders/>
            <w:shd w:fill="auto" w:val="clear"/>
          </w:tcPr>
          <w:p>
            <w:pPr>
              <w:pStyle w:val="ListParagraph"/>
              <w:ind w:left="0" w:hanging="0"/>
              <w:jc w:val="both"/>
              <w:rPr>
                <w:sz w:val="22"/>
                <w:szCs w:val="22"/>
                <w:lang w:eastAsia="sw-KE"/>
              </w:rPr>
            </w:pPr>
            <w:r>
              <w:rPr>
                <w:sz w:val="22"/>
                <w:szCs w:val="22"/>
                <w:lang w:eastAsia="sw-KE"/>
              </w:rPr>
              <w:t xml:space="preserve">s.79 </w:t>
            </w:r>
          </w:p>
        </w:tc>
        <w:tc>
          <w:tcPr>
            <w:tcW w:w="4432" w:type="dxa"/>
            <w:gridSpan w:val="3"/>
            <w:tcBorders/>
            <w:shd w:fill="auto" w:val="clear"/>
          </w:tcPr>
          <w:p>
            <w:pPr>
              <w:pStyle w:val="ListParagraph"/>
              <w:ind w:left="0" w:hanging="0"/>
              <w:jc w:val="both"/>
              <w:rPr>
                <w:sz w:val="22"/>
                <w:szCs w:val="22"/>
                <w:lang w:eastAsia="sw-KE"/>
              </w:rPr>
            </w:pPr>
            <w:r>
              <w:rPr>
                <w:sz w:val="22"/>
                <w:szCs w:val="22"/>
                <w:lang w:eastAsia="sw-KE"/>
              </w:rPr>
              <w:t>Add the following new sub-section immediately after sub-section (2)—</w:t>
            </w:r>
          </w:p>
          <w:p>
            <w:pPr>
              <w:pStyle w:val="ListParagraph"/>
              <w:ind w:left="0" w:hanging="0"/>
              <w:jc w:val="both"/>
              <w:rPr>
                <w:sz w:val="22"/>
                <w:szCs w:val="22"/>
              </w:rPr>
            </w:pPr>
            <w:r>
              <w:rPr>
                <w:sz w:val="22"/>
                <w:szCs w:val="22"/>
              </w:rPr>
            </w:r>
          </w:p>
          <w:p>
            <w:pPr>
              <w:pStyle w:val="ListParagraph"/>
              <w:ind w:left="0" w:firstLine="262"/>
              <w:jc w:val="both"/>
              <w:rPr>
                <w:sz w:val="22"/>
                <w:szCs w:val="22"/>
              </w:rPr>
            </w:pPr>
            <w:r>
              <w:rPr>
                <w:sz w:val="22"/>
                <w:szCs w:val="22"/>
              </w:rPr>
              <w:t>(3) The Board shall deal with any relevant personal data collected and so held in the register according to the data principles set out in the Data Protection Act.</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rPr>
                <w:bCs/>
                <w:sz w:val="22"/>
                <w:szCs w:val="22"/>
              </w:rPr>
            </w:pPr>
            <w:r>
              <w:rPr>
                <w:sz w:val="22"/>
                <w:szCs w:val="22"/>
              </w:rPr>
              <w:t>Universities Act , 2012.</w:t>
            </w:r>
          </w:p>
        </w:tc>
        <w:tc>
          <w:tcPr>
            <w:tcW w:w="1077" w:type="dxa"/>
            <w:tcBorders/>
            <w:shd w:fill="auto" w:val="clear"/>
          </w:tcPr>
          <w:p>
            <w:pPr>
              <w:pStyle w:val="ListParagraph"/>
              <w:ind w:left="0" w:hanging="0"/>
              <w:jc w:val="both"/>
              <w:rPr>
                <w:sz w:val="22"/>
                <w:szCs w:val="22"/>
                <w:lang w:eastAsia="sw-KE"/>
              </w:rPr>
            </w:pPr>
            <w:r>
              <w:rPr>
                <w:sz w:val="22"/>
                <w:szCs w:val="22"/>
                <w:lang w:eastAsia="sw-KE"/>
              </w:rPr>
              <w:t>s. 13</w:t>
            </w:r>
          </w:p>
        </w:tc>
        <w:tc>
          <w:tcPr>
            <w:tcW w:w="4432" w:type="dxa"/>
            <w:gridSpan w:val="3"/>
            <w:tcBorders/>
            <w:shd w:fill="auto" w:val="clear"/>
          </w:tcPr>
          <w:p>
            <w:pPr>
              <w:pStyle w:val="Normal"/>
              <w:jc w:val="both"/>
              <w:rPr>
                <w:sz w:val="22"/>
                <w:szCs w:val="22"/>
                <w:lang w:eastAsia="sw-KE"/>
              </w:rPr>
            </w:pPr>
            <w:r>
              <w:rPr>
                <w:sz w:val="22"/>
                <w:szCs w:val="22"/>
                <w:lang w:eastAsia="sw-KE"/>
              </w:rPr>
              <w:t>Add the following new sub-section immediately after sub-section (3) —</w:t>
            </w:r>
          </w:p>
          <w:p>
            <w:pPr>
              <w:pStyle w:val="Normal"/>
              <w:jc w:val="both"/>
              <w:rPr>
                <w:sz w:val="22"/>
                <w:szCs w:val="22"/>
                <w:lang w:eastAsia="sw-KE"/>
              </w:rPr>
            </w:pPr>
            <w:r>
              <w:rPr>
                <w:sz w:val="22"/>
                <w:szCs w:val="22"/>
                <w:lang w:eastAsia="sw-KE"/>
              </w:rPr>
            </w:r>
          </w:p>
          <w:p>
            <w:pPr>
              <w:pStyle w:val="Normal"/>
              <w:ind w:firstLine="612"/>
              <w:jc w:val="both"/>
              <w:rPr>
                <w:sz w:val="22"/>
                <w:szCs w:val="22"/>
                <w:lang w:eastAsia="sw-KE"/>
              </w:rPr>
            </w:pPr>
            <w:r>
              <w:rPr>
                <w:sz w:val="22"/>
                <w:szCs w:val="22"/>
                <w:lang w:eastAsia="sw-KE"/>
              </w:rPr>
              <w:t xml:space="preserve">(3A) </w:t>
            </w:r>
            <w:r>
              <w:rPr>
                <w:sz w:val="22"/>
                <w:szCs w:val="22"/>
              </w:rPr>
              <w:t>Any information containing personal data presented to the Commission shall be handled in accordance with data protection principles set out in the Data Protection Act.</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22"/>
                <w:szCs w:val="22"/>
              </w:rPr>
            </w:pPr>
            <w:r>
              <w:rPr>
                <w:sz w:val="22"/>
                <w:szCs w:val="22"/>
              </w:rPr>
              <w:t>The Central Depositories Act, 2000.</w:t>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hanging="0"/>
              <w:jc w:val="both"/>
              <w:rPr>
                <w:rFonts w:ascii="Times New Roman" w:hAnsi="Times New Roman"/>
                <w:sz w:val="22"/>
                <w:szCs w:val="22"/>
              </w:rPr>
            </w:pPr>
            <w:r>
              <w:rPr>
                <w:rFonts w:ascii="Times New Roman" w:hAnsi="Times New Roman"/>
                <w:sz w:val="22"/>
                <w:szCs w:val="22"/>
                <w:lang w:eastAsia="sw-KE"/>
              </w:rPr>
              <w:t>s.36 (6)</w:t>
            </w:r>
          </w:p>
        </w:tc>
        <w:tc>
          <w:tcPr>
            <w:tcW w:w="4432" w:type="dxa"/>
            <w:gridSpan w:val="3"/>
            <w:tcBorders/>
            <w:shd w:fill="auto" w:val="clear"/>
          </w:tcPr>
          <w:p>
            <w:pPr>
              <w:pStyle w:val="ListParagraph"/>
              <w:ind w:left="0" w:hanging="0"/>
              <w:jc w:val="both"/>
              <w:rPr>
                <w:sz w:val="22"/>
                <w:szCs w:val="22"/>
                <w:lang w:eastAsia="sw-KE"/>
              </w:rPr>
            </w:pPr>
            <w:r>
              <w:rPr>
                <w:sz w:val="22"/>
                <w:szCs w:val="22"/>
                <w:lang w:eastAsia="sw-KE"/>
              </w:rPr>
              <w:t>Insert the following new sub-section immediately after sub-section (6) —</w:t>
            </w:r>
          </w:p>
          <w:p>
            <w:pPr>
              <w:pStyle w:val="ListParagraph"/>
              <w:ind w:left="0" w:hanging="0"/>
              <w:jc w:val="both"/>
              <w:rPr>
                <w:sz w:val="22"/>
                <w:szCs w:val="22"/>
                <w:lang w:eastAsia="sw-KE"/>
              </w:rPr>
            </w:pPr>
            <w:r>
              <w:rPr>
                <w:sz w:val="22"/>
                <w:szCs w:val="22"/>
                <w:lang w:eastAsia="sw-KE"/>
              </w:rPr>
            </w:r>
          </w:p>
          <w:p>
            <w:pPr>
              <w:pStyle w:val="TextBodyIndent"/>
              <w:tabs>
                <w:tab w:val="left" w:pos="402" w:leader="none"/>
                <w:tab w:val="left" w:pos="792" w:leader="none"/>
                <w:tab w:val="left" w:pos="972" w:leader="none"/>
                <w:tab w:val="left" w:pos="1137" w:leader="none"/>
              </w:tabs>
              <w:ind w:left="0" w:firstLine="612"/>
              <w:jc w:val="both"/>
              <w:rPr>
                <w:rFonts w:ascii="Times New Roman" w:hAnsi="Times New Roman"/>
                <w:sz w:val="24"/>
              </w:rPr>
            </w:pPr>
            <w:r>
              <w:rPr>
                <w:rFonts w:ascii="Times New Roman" w:hAnsi="Times New Roman"/>
                <w:sz w:val="22"/>
                <w:szCs w:val="22"/>
              </w:rPr>
              <w:t>(7) A record of depositors required by an issuer under sub-section (1) shall be issued and maintained in accordance with the principles of data protection set out in the Data Protection Act 2019.</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ListParagraph"/>
              <w:ind w:left="0" w:hanging="0"/>
              <w:jc w:val="both"/>
              <w:rPr>
                <w:sz w:val="22"/>
                <w:szCs w:val="22"/>
                <w:lang w:eastAsia="sw-KE"/>
              </w:rPr>
            </w:pPr>
            <w:r>
              <w:rPr>
                <w:sz w:val="22"/>
                <w:szCs w:val="22"/>
                <w:lang w:eastAsia="sw-KE"/>
              </w:rPr>
              <w:t xml:space="preserve">S.47 </w:t>
            </w:r>
          </w:p>
        </w:tc>
        <w:tc>
          <w:tcPr>
            <w:tcW w:w="4432" w:type="dxa"/>
            <w:gridSpan w:val="3"/>
            <w:tcBorders/>
            <w:shd w:fill="auto" w:val="clear"/>
          </w:tcPr>
          <w:p>
            <w:pPr>
              <w:pStyle w:val="ListParagraph"/>
              <w:ind w:left="0" w:hanging="0"/>
              <w:jc w:val="both"/>
              <w:rPr>
                <w:sz w:val="22"/>
                <w:szCs w:val="22"/>
                <w:lang w:eastAsia="sw-KE"/>
              </w:rPr>
            </w:pPr>
            <w:r>
              <w:rPr>
                <w:sz w:val="22"/>
                <w:szCs w:val="22"/>
                <w:lang w:eastAsia="sw-KE"/>
              </w:rPr>
              <w:t>Insert the following new sub-section immediately after sub-section (1)—</w:t>
            </w:r>
          </w:p>
          <w:p>
            <w:pPr>
              <w:pStyle w:val="ListParagraph"/>
              <w:ind w:left="0" w:hanging="0"/>
              <w:jc w:val="both"/>
              <w:rPr>
                <w:sz w:val="22"/>
                <w:szCs w:val="22"/>
                <w:lang w:eastAsia="sw-KE"/>
              </w:rPr>
            </w:pPr>
            <w:r>
              <w:rPr>
                <w:sz w:val="22"/>
                <w:szCs w:val="22"/>
                <w:lang w:eastAsia="sw-KE"/>
              </w:rPr>
            </w:r>
          </w:p>
          <w:p>
            <w:pPr>
              <w:pStyle w:val="ListParagraph"/>
              <w:ind w:left="0" w:firstLine="612"/>
              <w:jc w:val="both"/>
              <w:rPr>
                <w:sz w:val="22"/>
                <w:szCs w:val="22"/>
                <w:lang w:eastAsia="sw-KE"/>
              </w:rPr>
            </w:pPr>
            <w:r>
              <w:rPr>
                <w:sz w:val="22"/>
                <w:szCs w:val="22"/>
              </w:rPr>
              <w:t>(2) The disclosure of information under this Act shall be done according to the data principles set out in the Data Protection Act, 2019.</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22"/>
                <w:szCs w:val="22"/>
              </w:rPr>
            </w:pPr>
            <w:r>
              <w:rPr>
                <w:sz w:val="22"/>
                <w:szCs w:val="22"/>
              </w:rPr>
              <w:t>Anti- Money Laundering and Proceeds of Crime Act, 2009.</w:t>
            </w:r>
          </w:p>
        </w:tc>
        <w:tc>
          <w:tcPr>
            <w:tcW w:w="1077" w:type="dxa"/>
            <w:tcBorders/>
            <w:shd w:fill="auto" w:val="clear"/>
          </w:tcPr>
          <w:p>
            <w:pPr>
              <w:pStyle w:val="ListParagraph"/>
              <w:ind w:left="0" w:hanging="0"/>
              <w:jc w:val="both"/>
              <w:rPr>
                <w:sz w:val="22"/>
                <w:szCs w:val="22"/>
                <w:lang w:eastAsia="sw-KE"/>
              </w:rPr>
            </w:pPr>
            <w:r>
              <w:rPr>
                <w:sz w:val="22"/>
                <w:szCs w:val="22"/>
                <w:lang w:eastAsia="sw-KE"/>
              </w:rPr>
              <w:t xml:space="preserve">s.40 </w:t>
            </w:r>
          </w:p>
        </w:tc>
        <w:tc>
          <w:tcPr>
            <w:tcW w:w="4432" w:type="dxa"/>
            <w:gridSpan w:val="3"/>
            <w:tcBorders/>
            <w:shd w:fill="auto" w:val="clear"/>
          </w:tcPr>
          <w:p>
            <w:pPr>
              <w:pStyle w:val="ListParagraph"/>
              <w:ind w:left="0" w:hanging="0"/>
              <w:jc w:val="both"/>
              <w:rPr>
                <w:sz w:val="22"/>
                <w:szCs w:val="22"/>
                <w:lang w:eastAsia="sw-KE"/>
              </w:rPr>
            </w:pPr>
            <w:r>
              <w:rPr>
                <w:sz w:val="22"/>
                <w:szCs w:val="22"/>
                <w:lang w:eastAsia="sw-KE"/>
              </w:rPr>
              <w:t>Insert the following new sub-section immediately after sub-section (1)—</w:t>
            </w:r>
          </w:p>
          <w:p>
            <w:pPr>
              <w:pStyle w:val="ListParagraph"/>
              <w:ind w:left="0" w:hanging="0"/>
              <w:jc w:val="both"/>
              <w:rPr>
                <w:sz w:val="22"/>
                <w:szCs w:val="22"/>
                <w:lang w:eastAsia="sw-KE"/>
              </w:rPr>
            </w:pPr>
            <w:r>
              <w:rPr>
                <w:sz w:val="22"/>
                <w:szCs w:val="22"/>
                <w:lang w:eastAsia="sw-KE"/>
              </w:rPr>
            </w:r>
          </w:p>
          <w:p>
            <w:pPr>
              <w:pStyle w:val="Normal"/>
              <w:ind w:firstLine="612"/>
              <w:jc w:val="both"/>
              <w:rPr>
                <w:sz w:val="22"/>
                <w:szCs w:val="22"/>
              </w:rPr>
            </w:pPr>
            <w:r>
              <w:rPr>
                <w:sz w:val="22"/>
                <w:szCs w:val="22"/>
              </w:rPr>
              <w:t>(2) The sharing of information by the Centre shall be with adherence to the data principles set out in the Data Protection Act, 2019.</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ListParagraph"/>
              <w:ind w:left="0" w:hanging="0"/>
              <w:rPr>
                <w:sz w:val="22"/>
                <w:szCs w:val="22"/>
                <w:lang w:eastAsia="sw-KE"/>
              </w:rPr>
            </w:pPr>
            <w:r>
              <w:rPr>
                <w:sz w:val="22"/>
                <w:szCs w:val="22"/>
                <w:lang w:eastAsia="sw-KE"/>
              </w:rPr>
              <w:t>s.13</w:t>
            </w:r>
          </w:p>
        </w:tc>
        <w:tc>
          <w:tcPr>
            <w:tcW w:w="4432" w:type="dxa"/>
            <w:gridSpan w:val="3"/>
            <w:tcBorders/>
            <w:shd w:fill="auto" w:val="clear"/>
          </w:tcPr>
          <w:p>
            <w:pPr>
              <w:pStyle w:val="ListParagraph"/>
              <w:ind w:left="0" w:hanging="0"/>
              <w:jc w:val="both"/>
              <w:rPr>
                <w:sz w:val="22"/>
                <w:szCs w:val="22"/>
                <w:lang w:eastAsia="sw-KE"/>
              </w:rPr>
            </w:pPr>
            <w:r>
              <w:rPr>
                <w:sz w:val="22"/>
                <w:szCs w:val="22"/>
                <w:lang w:eastAsia="sw-KE"/>
              </w:rPr>
              <w:t>Insert the following new sub-section immediately after sub-section (1)—</w:t>
            </w:r>
          </w:p>
          <w:p>
            <w:pPr>
              <w:pStyle w:val="ListParagraph"/>
              <w:ind w:left="0" w:hanging="0"/>
              <w:jc w:val="both"/>
              <w:rPr>
                <w:sz w:val="22"/>
                <w:szCs w:val="22"/>
                <w:lang w:eastAsia="sw-KE"/>
              </w:rPr>
            </w:pPr>
            <w:r>
              <w:rPr>
                <w:sz w:val="22"/>
                <w:szCs w:val="22"/>
                <w:lang w:eastAsia="sw-KE"/>
              </w:rPr>
            </w:r>
          </w:p>
          <w:p>
            <w:pPr>
              <w:pStyle w:val="ListParagraph"/>
              <w:ind w:left="0" w:firstLine="612"/>
              <w:jc w:val="both"/>
              <w:rPr>
                <w:sz w:val="22"/>
                <w:szCs w:val="22"/>
                <w:lang w:eastAsia="sw-KE"/>
              </w:rPr>
            </w:pPr>
            <w:r>
              <w:rPr>
                <w:sz w:val="22"/>
                <w:szCs w:val="22"/>
              </w:rPr>
              <w:t>(2) the information collected on natural persons under this section shall be dealt according to the data principles set out in the Data Protection Act, 2019.</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22"/>
                <w:szCs w:val="22"/>
              </w:rPr>
            </w:pPr>
            <w:r>
              <w:rPr>
                <w:bCs/>
                <w:sz w:val="22"/>
                <w:szCs w:val="22"/>
              </w:rPr>
              <w:t>Kenya Information and Communications Act ,1998.</w:t>
            </w:r>
          </w:p>
        </w:tc>
        <w:tc>
          <w:tcPr>
            <w:tcW w:w="1077" w:type="dxa"/>
            <w:tcBorders/>
            <w:shd w:fill="auto" w:val="clear"/>
          </w:tcPr>
          <w:p>
            <w:pPr>
              <w:pStyle w:val="ListParagraph"/>
              <w:ind w:left="0" w:hanging="0"/>
              <w:rPr>
                <w:sz w:val="22"/>
                <w:szCs w:val="22"/>
                <w:lang w:eastAsia="sw-KE"/>
              </w:rPr>
            </w:pPr>
            <w:r>
              <w:rPr>
                <w:sz w:val="22"/>
                <w:szCs w:val="22"/>
                <w:lang w:eastAsia="sw-KE"/>
              </w:rPr>
              <w:t>s.23 (2)</w:t>
            </w:r>
          </w:p>
        </w:tc>
        <w:tc>
          <w:tcPr>
            <w:tcW w:w="4432" w:type="dxa"/>
            <w:gridSpan w:val="3"/>
            <w:tcBorders/>
            <w:shd w:fill="auto" w:val="clear"/>
          </w:tcPr>
          <w:p>
            <w:pPr>
              <w:pStyle w:val="ListParagraph"/>
              <w:ind w:left="0" w:hanging="0"/>
              <w:rPr>
                <w:sz w:val="22"/>
                <w:szCs w:val="22"/>
                <w:lang w:eastAsia="sw-KE"/>
              </w:rPr>
            </w:pPr>
            <w:r>
              <w:rPr>
                <w:sz w:val="22"/>
                <w:szCs w:val="22"/>
                <w:lang w:eastAsia="sw-KE"/>
              </w:rPr>
              <w:t>Insert the following new paragraph immediately after paragraph (e)—</w:t>
            </w:r>
          </w:p>
          <w:p>
            <w:pPr>
              <w:pStyle w:val="Normal"/>
              <w:jc w:val="both"/>
              <w:rPr>
                <w:rStyle w:val="Fontstyle01"/>
                <w:sz w:val="22"/>
                <w:szCs w:val="22"/>
              </w:rPr>
            </w:pPr>
            <w:r>
              <w:rPr>
                <w:sz w:val="22"/>
                <w:szCs w:val="22"/>
              </w:rPr>
            </w:r>
          </w:p>
          <w:p>
            <w:pPr>
              <w:pStyle w:val="Normal"/>
              <w:ind w:left="801" w:hanging="450"/>
              <w:jc w:val="both"/>
              <w:rPr>
                <w:sz w:val="26"/>
                <w:szCs w:val="26"/>
                <w:lang w:eastAsia="sw-KE"/>
              </w:rPr>
            </w:pPr>
            <w:r>
              <w:rPr>
                <w:rStyle w:val="Fontstyle01"/>
                <w:sz w:val="22"/>
                <w:szCs w:val="22"/>
              </w:rPr>
              <w:t>(</w:t>
            </w:r>
            <w:r>
              <w:rPr>
                <w:sz w:val="22"/>
                <w:szCs w:val="22"/>
              </w:rPr>
              <w:t>ee) ensure processing of personal data of subscribers is in accordance with principles set out under the Data Protection Act, 2019.</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ListParagraph"/>
              <w:ind w:left="0" w:hanging="0"/>
              <w:rPr>
                <w:sz w:val="22"/>
                <w:szCs w:val="22"/>
                <w:lang w:eastAsia="sw-KE"/>
              </w:rPr>
            </w:pPr>
            <w:r>
              <w:rPr>
                <w:sz w:val="22"/>
                <w:szCs w:val="22"/>
                <w:lang w:eastAsia="sw-KE"/>
              </w:rPr>
              <w:t xml:space="preserve">s.25 (3) </w:t>
            </w:r>
          </w:p>
        </w:tc>
        <w:tc>
          <w:tcPr>
            <w:tcW w:w="4432" w:type="dxa"/>
            <w:gridSpan w:val="3"/>
            <w:tcBorders/>
            <w:shd w:fill="auto" w:val="clear"/>
          </w:tcPr>
          <w:p>
            <w:pPr>
              <w:pStyle w:val="ListParagraph"/>
              <w:ind w:left="0" w:hanging="0"/>
              <w:rPr>
                <w:sz w:val="22"/>
                <w:szCs w:val="22"/>
                <w:lang w:eastAsia="sw-KE"/>
              </w:rPr>
            </w:pPr>
            <w:r>
              <w:rPr>
                <w:sz w:val="22"/>
                <w:szCs w:val="22"/>
                <w:lang w:eastAsia="sw-KE"/>
              </w:rPr>
              <w:t>Insert the following new paragraph immediately after paragraph (c)—</w:t>
            </w:r>
          </w:p>
          <w:p>
            <w:pPr>
              <w:pStyle w:val="ListParagraph"/>
              <w:ind w:left="351" w:hanging="0"/>
              <w:jc w:val="both"/>
              <w:rPr>
                <w:sz w:val="26"/>
                <w:szCs w:val="26"/>
                <w:lang w:eastAsia="sw-KE"/>
              </w:rPr>
            </w:pPr>
            <w:r>
              <w:rPr>
                <w:color w:val="000000"/>
                <w:sz w:val="22"/>
                <w:szCs w:val="22"/>
              </w:rPr>
              <w:br/>
            </w:r>
            <w:r>
              <w:rPr>
                <w:rStyle w:val="Fontstyle21"/>
                <w:i w:val="false"/>
                <w:sz w:val="22"/>
                <w:szCs w:val="22"/>
              </w:rPr>
              <w:t xml:space="preserve">(cc) to ensure </w:t>
            </w:r>
            <w:r>
              <w:rPr>
                <w:rStyle w:val="Fontstyle01"/>
                <w:sz w:val="22"/>
                <w:szCs w:val="22"/>
              </w:rPr>
              <w:t>necessary steps are taken to secure the integrity of personal data under their possession or control through the adoption of appropriate, reasonable,</w:t>
            </w:r>
            <w:r>
              <w:rPr>
                <w:rStyle w:val="Fontstyle01"/>
              </w:rPr>
              <w:t xml:space="preserve"> </w:t>
            </w:r>
            <w:r>
              <w:rPr>
                <w:rStyle w:val="Fontstyle01"/>
                <w:sz w:val="22"/>
                <w:szCs w:val="22"/>
              </w:rPr>
              <w:t>technical and organizational measures to prevent the loss of, damage to or unauthorized destruction and prevent any unlawful access to or unauthorized processing of personal data.</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r>
        <w:trPr>
          <w:trHeight w:val="170" w:hRule="atLeast"/>
        </w:trPr>
        <w:tc>
          <w:tcPr>
            <w:tcW w:w="1719" w:type="dxa"/>
            <w:tcBorders/>
            <w:shd w:fill="auto" w:val="clear"/>
          </w:tcPr>
          <w:p>
            <w:pPr>
              <w:pStyle w:val="Normal"/>
              <w:rPr>
                <w:bCs/>
                <w:sz w:val="22"/>
                <w:szCs w:val="22"/>
              </w:rPr>
            </w:pPr>
            <w:r>
              <w:rPr>
                <w:bCs/>
                <w:sz w:val="22"/>
                <w:szCs w:val="22"/>
              </w:rPr>
              <w:t>Insolvency Act, 2015.</w:t>
            </w:r>
          </w:p>
        </w:tc>
        <w:tc>
          <w:tcPr>
            <w:tcW w:w="1077" w:type="dxa"/>
            <w:tcBorders/>
            <w:shd w:fill="auto" w:val="clear"/>
          </w:tcPr>
          <w:p>
            <w:pPr>
              <w:pStyle w:val="ListParagraph"/>
              <w:ind w:left="170" w:hanging="180"/>
              <w:jc w:val="both"/>
              <w:rPr>
                <w:sz w:val="22"/>
                <w:szCs w:val="22"/>
                <w:lang w:eastAsia="sw-KE"/>
              </w:rPr>
            </w:pPr>
            <w:r>
              <w:rPr>
                <w:sz w:val="22"/>
                <w:szCs w:val="22"/>
                <w:lang w:eastAsia="sw-KE"/>
              </w:rPr>
              <w:t>s. 148</w:t>
            </w:r>
          </w:p>
        </w:tc>
        <w:tc>
          <w:tcPr>
            <w:tcW w:w="4432" w:type="dxa"/>
            <w:gridSpan w:val="3"/>
            <w:tcBorders/>
            <w:shd w:fill="auto" w:val="clear"/>
          </w:tcPr>
          <w:p>
            <w:pPr>
              <w:pStyle w:val="ListParagraph"/>
              <w:ind w:left="0" w:hanging="0"/>
              <w:jc w:val="both"/>
              <w:rPr>
                <w:sz w:val="22"/>
                <w:szCs w:val="22"/>
                <w:lang w:eastAsia="sw-KE"/>
              </w:rPr>
            </w:pPr>
            <w:r>
              <w:rPr>
                <w:sz w:val="22"/>
                <w:szCs w:val="22"/>
                <w:lang w:eastAsia="sw-KE"/>
              </w:rPr>
              <w:t>Insert the following new section immediately after section 148—</w:t>
            </w:r>
          </w:p>
          <w:p>
            <w:pPr>
              <w:pStyle w:val="ListParagraph"/>
              <w:ind w:left="0" w:hanging="0"/>
              <w:jc w:val="both"/>
              <w:rPr>
                <w:sz w:val="22"/>
                <w:szCs w:val="22"/>
                <w:lang w:eastAsia="sw-KE"/>
              </w:rPr>
            </w:pPr>
            <w:r>
              <w:rPr>
                <w:sz w:val="22"/>
                <w:szCs w:val="22"/>
                <w:lang w:eastAsia="sw-KE"/>
              </w:rPr>
            </w:r>
          </w:p>
          <w:p>
            <w:pPr>
              <w:pStyle w:val="Normal"/>
              <w:ind w:left="342" w:hanging="0"/>
              <w:jc w:val="both"/>
              <w:rPr>
                <w:sz w:val="22"/>
                <w:szCs w:val="22"/>
                <w:lang w:eastAsia="sw-KE"/>
              </w:rPr>
            </w:pPr>
            <w:r>
              <w:rPr>
                <w:rStyle w:val="Fontstyle21"/>
                <w:i w:val="false"/>
                <w:sz w:val="22"/>
                <w:szCs w:val="22"/>
              </w:rPr>
              <w:t xml:space="preserve">148A. The principles of personal data protection set out in the Data protection Act 2018 shall apply with necessary modifications to the processing and handling, by the bankruptcy trustee, of </w:t>
            </w:r>
            <w:r>
              <w:rPr>
                <w:iCs/>
                <w:color w:val="000000"/>
                <w:sz w:val="22"/>
                <w:szCs w:val="22"/>
              </w:rPr>
              <w:t xml:space="preserve">the bankrupt’s </w:t>
            </w:r>
            <w:r>
              <w:rPr>
                <w:rStyle w:val="Fontstyle21"/>
                <w:i w:val="false"/>
                <w:sz w:val="22"/>
                <w:szCs w:val="22"/>
              </w:rPr>
              <w:t>personal data.</w:t>
            </w:r>
          </w:p>
        </w:tc>
      </w:tr>
      <w:tr>
        <w:trPr>
          <w:trHeight w:val="170" w:hRule="atLeast"/>
        </w:trPr>
        <w:tc>
          <w:tcPr>
            <w:tcW w:w="1719" w:type="dxa"/>
            <w:tcBorders/>
            <w:shd w:fill="auto" w:val="clear"/>
          </w:tcPr>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180" w:leader="none"/>
              </w:tabs>
              <w:rPr>
                <w:sz w:val="18"/>
                <w:szCs w:val="18"/>
              </w:rPr>
            </w:pPr>
            <w:r>
              <w:rPr>
                <w:sz w:val="18"/>
                <w:szCs w:val="18"/>
              </w:rPr>
            </w:r>
          </w:p>
        </w:tc>
        <w:tc>
          <w:tcPr>
            <w:tcW w:w="1077" w:type="dxa"/>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c>
          <w:tcPr>
            <w:tcW w:w="4432" w:type="dxa"/>
            <w:gridSpan w:val="3"/>
            <w:tcBorders/>
            <w:shd w:fill="auto" w:val="clear"/>
          </w:tcPr>
          <w:p>
            <w:pPr>
              <w:pStyle w:val="TextBodyIndent"/>
              <w:tabs>
                <w:tab w:val="left" w:pos="402" w:leader="none"/>
                <w:tab w:val="left" w:pos="792" w:leader="none"/>
                <w:tab w:val="left" w:pos="972" w:leader="none"/>
                <w:tab w:val="left" w:pos="1137" w:leader="none"/>
              </w:tabs>
              <w:ind w:left="0" w:firstLine="720"/>
              <w:jc w:val="both"/>
              <w:rPr>
                <w:rFonts w:ascii="Times New Roman" w:hAnsi="Times New Roman"/>
                <w:sz w:val="24"/>
              </w:rPr>
            </w:pPr>
            <w:r>
              <w:rPr>
                <w:rFonts w:ascii="Times New Roman" w:hAnsi="Times New Roman"/>
                <w:sz w:val="24"/>
              </w:rPr>
            </w:r>
          </w:p>
        </w:tc>
      </w:tr>
    </w:tbl>
    <w:p>
      <w:pPr>
        <w:pStyle w:val="Normal"/>
        <w:jc w:val="both"/>
        <w:rPr>
          <w:b/>
          <w:b/>
          <w:bCs/>
          <w:u w:val="single"/>
        </w:rPr>
      </w:pPr>
      <w:r>
        <w:rPr>
          <w:b/>
          <w:bCs/>
          <w:u w:val="single"/>
        </w:rPr>
      </w:r>
    </w:p>
    <w:p>
      <w:pPr>
        <w:pStyle w:val="Normal"/>
        <w:jc w:val="both"/>
        <w:rPr>
          <w:b/>
          <w:b/>
          <w:bCs/>
          <w:u w:val="single"/>
        </w:rPr>
      </w:pPr>
      <w:r>
        <w:rPr>
          <w:b/>
          <w:bCs/>
          <w:u w:val="single"/>
        </w:rPr>
      </w:r>
    </w:p>
    <w:p>
      <w:pPr>
        <w:pStyle w:val="Normal"/>
        <w:jc w:val="both"/>
        <w:rPr>
          <w:b/>
          <w:b/>
          <w:bCs/>
          <w:u w:val="single"/>
        </w:rPr>
      </w:pPr>
      <w:r>
        <w:rPr>
          <w:b/>
          <w:bCs/>
          <w:u w:val="single"/>
        </w:rPr>
      </w:r>
    </w:p>
    <w:p>
      <w:pPr>
        <w:pStyle w:val="Normal"/>
        <w:jc w:val="both"/>
        <w:rPr>
          <w:b/>
          <w:b/>
          <w:bCs/>
          <w:u w:val="single"/>
        </w:rPr>
      </w:pPr>
      <w:r>
        <w:rPr>
          <w:b/>
          <w:bCs/>
          <w:u w:val="single"/>
        </w:rPr>
      </w:r>
    </w:p>
    <w:p>
      <w:pPr>
        <w:pStyle w:val="Normal"/>
        <w:jc w:val="both"/>
        <w:rPr>
          <w:b/>
          <w:b/>
          <w:bCs/>
          <w:u w:val="single"/>
        </w:rPr>
      </w:pPr>
      <w:r>
        <w:rPr>
          <w:b/>
          <w:bCs/>
          <w:u w:val="single"/>
        </w:rPr>
      </w:r>
    </w:p>
    <w:p>
      <w:pPr>
        <w:pStyle w:val="Normal"/>
        <w:jc w:val="both"/>
        <w:rPr>
          <w:b/>
          <w:b/>
          <w:bCs/>
          <w:u w:val="single"/>
        </w:rPr>
      </w:pPr>
      <w:r>
        <w:rPr>
          <w:b/>
          <w:bCs/>
          <w:u w:val="single"/>
        </w:rPr>
      </w:r>
    </w:p>
    <w:p>
      <w:pPr>
        <w:pStyle w:val="Normal"/>
        <w:jc w:val="both"/>
        <w:rPr>
          <w:b/>
          <w:b/>
          <w:bCs/>
          <w:u w:val="single"/>
        </w:rPr>
      </w:pPr>
      <w:r>
        <w:rPr>
          <w:b/>
          <w:bCs/>
          <w:u w:val="single"/>
        </w:rPr>
      </w:r>
    </w:p>
    <w:p>
      <w:pPr>
        <w:pStyle w:val="Normal"/>
        <w:jc w:val="both"/>
        <w:rPr>
          <w:b/>
          <w:b/>
          <w:bCs/>
          <w:u w:val="single"/>
        </w:rPr>
      </w:pPr>
      <w:r>
        <w:rPr>
          <w:b/>
          <w:bCs/>
          <w:u w:val="single"/>
        </w:rPr>
      </w:r>
    </w:p>
    <w:p>
      <w:pPr>
        <w:pStyle w:val="Normal"/>
        <w:ind w:left="1740" w:hanging="480"/>
        <w:jc w:val="both"/>
        <w:rPr>
          <w:b/>
          <w:b/>
          <w:bCs/>
          <w:u w:val="single"/>
        </w:rPr>
      </w:pPr>
      <w:r>
        <w:rPr>
          <w:b/>
          <w:bCs/>
          <w:u w:val="single"/>
        </w:rPr>
        <w:t>MEMORANDUM OF OBJECTS AND REASONS</w:t>
      </w:r>
    </w:p>
    <w:p>
      <w:pPr>
        <w:pStyle w:val="Normal"/>
        <w:tabs>
          <w:tab w:val="left" w:pos="756" w:leader="none"/>
        </w:tabs>
        <w:spacing w:before="0" w:after="160"/>
        <w:jc w:val="both"/>
        <w:rPr>
          <w:rFonts w:eastAsia="MS Mincho"/>
          <w:b/>
          <w:b/>
          <w:spacing w:val="5"/>
          <w:lang w:val="en-US"/>
        </w:rPr>
      </w:pPr>
      <w:r>
        <w:rPr>
          <w:rFonts w:eastAsia="MS Mincho"/>
          <w:b/>
          <w:spacing w:val="5"/>
          <w:lang w:val="en-US"/>
        </w:rPr>
      </w:r>
    </w:p>
    <w:p>
      <w:pPr>
        <w:pStyle w:val="Normal"/>
        <w:tabs>
          <w:tab w:val="left" w:pos="756" w:leader="none"/>
        </w:tabs>
        <w:spacing w:before="0" w:after="160"/>
        <w:jc w:val="both"/>
        <w:rPr>
          <w:rFonts w:eastAsia="MS Mincho"/>
          <w:b/>
          <w:b/>
          <w:spacing w:val="5"/>
          <w:lang w:val="en-US"/>
        </w:rPr>
      </w:pPr>
      <w:r>
        <w:rPr>
          <w:rFonts w:eastAsia="MS Mincho"/>
          <w:b/>
          <w:spacing w:val="5"/>
          <w:lang w:val="en-US"/>
        </w:rPr>
        <w:t>Statement of objects and reasons</w:t>
      </w:r>
    </w:p>
    <w:p>
      <w:pPr>
        <w:pStyle w:val="Normal"/>
        <w:jc w:val="both"/>
        <w:rPr/>
      </w:pPr>
      <w:r>
        <w:rPr>
          <w:rFonts w:eastAsia="MS Mincho"/>
          <w:spacing w:val="5"/>
          <w:lang w:val="en-US"/>
        </w:rPr>
        <w:t>The principal object of this Bill is to give effect to the right to privacy as provided for in Article 31(c) and (d) of the Constitution by setting out the requirements for the protection of personal data processed by both public and private entities.</w:t>
      </w:r>
      <w:r>
        <w:rPr/>
        <w:t xml:space="preserve"> Further, the Bill outlines the key principles that shall govern the processing of personal data by both public and private entities, while setting out the rights of data subjects and the duties of data controllers and data processors.</w:t>
      </w:r>
    </w:p>
    <w:p>
      <w:pPr>
        <w:pStyle w:val="Normal"/>
        <w:jc w:val="both"/>
        <w:rPr/>
      </w:pPr>
      <w:r>
        <w:rPr/>
        <w:t xml:space="preserve"> </w:t>
      </w:r>
    </w:p>
    <w:p>
      <w:pPr>
        <w:pStyle w:val="Normal"/>
        <w:jc w:val="both"/>
        <w:rPr/>
      </w:pPr>
      <w:r>
        <w:rPr>
          <w:b/>
        </w:rPr>
        <w:t xml:space="preserve">PART I </w:t>
      </w:r>
      <w:r>
        <w:rPr/>
        <w:t>of the Bill provide for preliminaries and sets out the objects and purposes of the Bill.</w:t>
      </w:r>
    </w:p>
    <w:p>
      <w:pPr>
        <w:pStyle w:val="Normal"/>
        <w:jc w:val="both"/>
        <w:rPr/>
      </w:pPr>
      <w:r>
        <w:rPr/>
      </w:r>
    </w:p>
    <w:p>
      <w:pPr>
        <w:pStyle w:val="Normal"/>
        <w:jc w:val="both"/>
        <w:rPr/>
      </w:pPr>
      <w:r>
        <w:rPr>
          <w:b/>
        </w:rPr>
        <w:t xml:space="preserve">PART II </w:t>
      </w:r>
      <w:r>
        <w:rPr/>
        <w:t xml:space="preserve">establishes the Office of the Data Commissioner, provides for the appointment, qualifications, functions, powers, removal of the Data Commissioner. </w:t>
      </w:r>
    </w:p>
    <w:p>
      <w:pPr>
        <w:pStyle w:val="Normal"/>
        <w:jc w:val="both"/>
        <w:rPr/>
      </w:pPr>
      <w:r>
        <w:rPr/>
      </w:r>
    </w:p>
    <w:p>
      <w:pPr>
        <w:pStyle w:val="Normal"/>
        <w:jc w:val="both"/>
        <w:rPr/>
      </w:pPr>
      <w:r>
        <w:rPr>
          <w:b/>
        </w:rPr>
        <w:t xml:space="preserve">PART III </w:t>
      </w:r>
      <w:r>
        <w:rPr/>
        <w:t>provides for the registration of both data controllers and data processors. It outlines the application procedure including necessary thresholds and exemptions, duration of the licence, cancellation of the registration, periodic audits by the Data Commissioner and possibilities for the designation of the data protection officer.</w:t>
      </w:r>
    </w:p>
    <w:p>
      <w:pPr>
        <w:pStyle w:val="Normal"/>
        <w:jc w:val="both"/>
        <w:rPr/>
      </w:pPr>
      <w:r>
        <w:rPr/>
      </w:r>
    </w:p>
    <w:p>
      <w:pPr>
        <w:pStyle w:val="Normal"/>
        <w:jc w:val="both"/>
        <w:rPr/>
      </w:pPr>
      <w:r>
        <w:rPr>
          <w:b/>
        </w:rPr>
        <w:t xml:space="preserve">PART IV </w:t>
      </w:r>
      <w:r>
        <w:rPr/>
        <w:t>outlines the principles for the processing of personal data, the rights of data subjects and exercise of such rights, conditions for consent, principle of data portability, retention and rectification of personal data, data protection assessments, processing of data belonging to children and notification procedures in instances of breaches.</w:t>
      </w:r>
    </w:p>
    <w:p>
      <w:pPr>
        <w:pStyle w:val="Normal"/>
        <w:jc w:val="both"/>
        <w:rPr>
          <w:b/>
          <w:b/>
        </w:rPr>
      </w:pPr>
      <w:r>
        <w:rPr>
          <w:b/>
        </w:rPr>
      </w:r>
    </w:p>
    <w:p>
      <w:pPr>
        <w:pStyle w:val="Normal"/>
        <w:jc w:val="both"/>
        <w:rPr/>
      </w:pPr>
      <w:r>
        <w:rPr>
          <w:b/>
        </w:rPr>
        <w:t xml:space="preserve">PART V </w:t>
      </w:r>
      <w:r>
        <w:rPr/>
        <w:t>outlines the grounds for processing of sensitive personal data including further categorization of sensitive personal data.</w:t>
      </w:r>
    </w:p>
    <w:p>
      <w:pPr>
        <w:pStyle w:val="Normal"/>
        <w:jc w:val="both"/>
        <w:rPr>
          <w:b/>
          <w:b/>
        </w:rPr>
      </w:pPr>
      <w:r>
        <w:rPr>
          <w:b/>
        </w:rPr>
      </w:r>
    </w:p>
    <w:p>
      <w:pPr>
        <w:pStyle w:val="Normal"/>
        <w:jc w:val="both"/>
        <w:rPr>
          <w:b/>
          <w:b/>
        </w:rPr>
      </w:pPr>
      <w:r>
        <w:rPr>
          <w:b/>
        </w:rPr>
        <w:t xml:space="preserve">PART VI </w:t>
      </w:r>
      <w:r>
        <w:rPr/>
        <w:t>provides for the conditions for the transfer of personal data outside Kenya and provision of safeguards prior to transfer of personal data out of Kenya.</w:t>
      </w:r>
    </w:p>
    <w:p>
      <w:pPr>
        <w:pStyle w:val="Normal"/>
        <w:jc w:val="both"/>
        <w:rPr>
          <w:b/>
          <w:b/>
        </w:rPr>
      </w:pPr>
      <w:r>
        <w:rPr>
          <w:b/>
        </w:rPr>
      </w:r>
    </w:p>
    <w:p>
      <w:pPr>
        <w:pStyle w:val="Normal"/>
        <w:jc w:val="both"/>
        <w:rPr/>
      </w:pPr>
      <w:r>
        <w:rPr>
          <w:b/>
        </w:rPr>
        <w:t xml:space="preserve">PART VII </w:t>
      </w:r>
      <w:r>
        <w:rPr/>
        <w:t xml:space="preserve">provides for the exemptions to processing of personal data the development of a data sharing code. </w:t>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pPr>
      <w:r>
        <w:rPr>
          <w:b/>
        </w:rPr>
        <w:t xml:space="preserve">PART VIII </w:t>
      </w:r>
      <w:r>
        <w:rPr/>
        <w:t>sets out enforcement provisions of how the Data Commissioner may exercise the powers granted to them under the Act.</w:t>
      </w:r>
    </w:p>
    <w:p>
      <w:pPr>
        <w:pStyle w:val="Normal"/>
        <w:jc w:val="both"/>
        <w:rPr>
          <w:b/>
          <w:b/>
        </w:rPr>
      </w:pPr>
      <w:r>
        <w:rPr>
          <w:b/>
        </w:rPr>
      </w:r>
    </w:p>
    <w:p>
      <w:pPr>
        <w:pStyle w:val="Normal"/>
        <w:jc w:val="both"/>
        <w:rPr/>
      </w:pPr>
      <w:r>
        <w:rPr>
          <w:b/>
        </w:rPr>
        <w:t xml:space="preserve">PART IX </w:t>
      </w:r>
      <w:r>
        <w:rPr/>
        <w:t xml:space="preserve">provides for financial provisions, reporting mechanism, and management of funds by the Office of the Data Commissioner. </w:t>
      </w:r>
    </w:p>
    <w:p>
      <w:pPr>
        <w:pStyle w:val="Normal"/>
        <w:jc w:val="both"/>
        <w:rPr>
          <w:b/>
          <w:b/>
        </w:rPr>
      </w:pPr>
      <w:r>
        <w:rPr>
          <w:b/>
        </w:rPr>
      </w:r>
    </w:p>
    <w:p>
      <w:pPr>
        <w:pStyle w:val="Normal"/>
        <w:jc w:val="both"/>
        <w:rPr/>
      </w:pPr>
      <w:r>
        <w:rPr>
          <w:b/>
        </w:rPr>
        <w:t xml:space="preserve">PART X </w:t>
      </w:r>
      <w:r>
        <w:rPr>
          <w:bCs/>
        </w:rPr>
        <w:t>contains provisions on regulations.</w:t>
      </w:r>
    </w:p>
    <w:p>
      <w:pPr>
        <w:pStyle w:val="Normal"/>
        <w:jc w:val="both"/>
        <w:rPr>
          <w:b/>
          <w:b/>
        </w:rPr>
      </w:pPr>
      <w:r>
        <w:rPr>
          <w:b/>
        </w:rPr>
      </w:r>
    </w:p>
    <w:p>
      <w:pPr>
        <w:pStyle w:val="Normal"/>
        <w:jc w:val="both"/>
        <w:rPr>
          <w:b/>
          <w:b/>
        </w:rPr>
      </w:pPr>
      <w:r>
        <w:rPr>
          <w:b/>
        </w:rPr>
      </w:r>
    </w:p>
    <w:p>
      <w:pPr>
        <w:pStyle w:val="Normal"/>
        <w:jc w:val="both"/>
        <w:rPr/>
      </w:pPr>
      <w:r>
        <w:rPr>
          <w:b/>
        </w:rPr>
        <w:t xml:space="preserve">PART XI </w:t>
      </w:r>
      <w:r>
        <w:rPr/>
        <w:t xml:space="preserve">provides for offences including the unlawful disclosure of personal data, general penalties, the development of codes and guidelines and </w:t>
      </w:r>
      <w:r>
        <w:rPr>
          <w:bCs/>
        </w:rPr>
        <w:t xml:space="preserve">the consequential amendments. </w:t>
      </w:r>
      <w:bookmarkStart w:id="3" w:name="_Hlk11245549"/>
      <w:bookmarkEnd w:id="3"/>
    </w:p>
    <w:p>
      <w:pPr>
        <w:pStyle w:val="Normal"/>
        <w:jc w:val="both"/>
        <w:rPr/>
      </w:pPr>
      <w:r>
        <w:rPr/>
      </w:r>
    </w:p>
    <w:p>
      <w:pPr>
        <w:pStyle w:val="Normal"/>
        <w:jc w:val="both"/>
        <w:rPr/>
      </w:pPr>
      <w:r>
        <w:rPr/>
        <w:t xml:space="preserve">The First Schedule details the oath of office for the Data Commissioner while the Second Schedule provides for the consequential amendments of various laws that would need to be aligned to the data protection regime. </w:t>
      </w:r>
    </w:p>
    <w:p>
      <w:pPr>
        <w:pStyle w:val="Normal"/>
        <w:jc w:val="both"/>
        <w:rPr>
          <w:b/>
          <w:b/>
        </w:rPr>
      </w:pPr>
      <w:r>
        <w:rPr>
          <w:b/>
        </w:rPr>
      </w:r>
    </w:p>
    <w:p>
      <w:pPr>
        <w:pStyle w:val="Normal"/>
        <w:jc w:val="both"/>
        <w:rPr>
          <w:b/>
          <w:b/>
        </w:rPr>
      </w:pPr>
      <w:r>
        <w:rPr>
          <w:b/>
        </w:rPr>
        <w:t xml:space="preserve">Statement on the delegation of legislative powers and limitation of fundamental rights and freedoms </w:t>
      </w:r>
    </w:p>
    <w:p>
      <w:pPr>
        <w:pStyle w:val="Normal"/>
        <w:jc w:val="both"/>
        <w:rPr/>
      </w:pPr>
      <w:r>
        <w:rPr/>
      </w:r>
    </w:p>
    <w:p>
      <w:pPr>
        <w:pStyle w:val="Normal"/>
        <w:jc w:val="both"/>
        <w:rPr/>
      </w:pPr>
      <w:r>
        <w:rPr/>
        <w:t>The Bill confers on the Cabinet Secretary the powers to make regulations under the Act for the purposes of operationalizing the Act in order to implement the objectives. The Bill does not limit any fundamental rights or freedoms.</w:t>
      </w:r>
    </w:p>
    <w:p>
      <w:pPr>
        <w:pStyle w:val="Normal"/>
        <w:jc w:val="both"/>
        <w:rPr>
          <w:b/>
          <w:b/>
        </w:rPr>
      </w:pPr>
      <w:r>
        <w:rPr>
          <w:b/>
        </w:rPr>
      </w:r>
    </w:p>
    <w:p>
      <w:pPr>
        <w:pStyle w:val="Normal"/>
        <w:jc w:val="both"/>
        <w:rPr>
          <w:b/>
          <w:b/>
        </w:rPr>
      </w:pPr>
      <w:r>
        <w:rPr>
          <w:b/>
        </w:rPr>
      </w:r>
    </w:p>
    <w:p>
      <w:pPr>
        <w:pStyle w:val="Normal"/>
        <w:widowControl w:val="false"/>
        <w:ind w:right="82" w:hanging="0"/>
        <w:jc w:val="both"/>
        <w:rPr>
          <w:rFonts w:eastAsia="MS Mincho"/>
          <w:b/>
          <w:b/>
          <w:lang w:val="en-US"/>
        </w:rPr>
      </w:pPr>
      <w:r>
        <w:rPr>
          <w:rFonts w:eastAsia="MS Mincho"/>
          <w:b/>
          <w:lang w:val="en-US"/>
        </w:rPr>
        <w:t>Statement that the Bill does not concern County Governments</w:t>
      </w:r>
    </w:p>
    <w:p>
      <w:pPr>
        <w:pStyle w:val="Normal"/>
        <w:widowControl w:val="false"/>
        <w:ind w:right="82" w:hanging="0"/>
        <w:jc w:val="both"/>
        <w:rPr>
          <w:rFonts w:eastAsia="MS Mincho"/>
          <w:lang w:val="en-US"/>
        </w:rPr>
      </w:pPr>
      <w:r>
        <w:rPr>
          <w:rFonts w:eastAsia="MS Mincho"/>
          <w:lang w:val="en-US"/>
        </w:rPr>
        <w:t>The Bill is not a Bill concerning County Governments in terms of Article 110 (1) (a) of the as it does not contain matters that affect the functions of the county governments as contained in the Fourth Schedule to the Constitution.</w:t>
      </w:r>
    </w:p>
    <w:p>
      <w:pPr>
        <w:pStyle w:val="Normal"/>
        <w:widowControl w:val="false"/>
        <w:ind w:right="82" w:hanging="0"/>
        <w:jc w:val="both"/>
        <w:rPr>
          <w:rFonts w:eastAsia="MS Mincho"/>
          <w:lang w:val="en-US"/>
        </w:rPr>
      </w:pPr>
      <w:r>
        <w:rPr>
          <w:rFonts w:eastAsia="MS Mincho"/>
          <w:lang w:val="en-US"/>
        </w:rPr>
      </w:r>
    </w:p>
    <w:p>
      <w:pPr>
        <w:pStyle w:val="Normal"/>
        <w:widowControl w:val="false"/>
        <w:ind w:right="82" w:hanging="0"/>
        <w:jc w:val="both"/>
        <w:rPr>
          <w:rFonts w:eastAsia="MS Mincho"/>
          <w:b/>
          <w:b/>
          <w:lang w:val="en-US"/>
        </w:rPr>
      </w:pPr>
      <w:r>
        <w:rPr>
          <w:rFonts w:eastAsia="MS Mincho"/>
          <w:b/>
          <w:lang w:val="en-US"/>
        </w:rPr>
        <w:t>Statement that the Bill is a money Bill within the meaning of Article 114 of the Constitution</w:t>
      </w:r>
    </w:p>
    <w:p>
      <w:pPr>
        <w:pStyle w:val="Normal"/>
        <w:widowControl w:val="false"/>
        <w:ind w:right="82" w:hanging="0"/>
        <w:jc w:val="both"/>
        <w:rPr>
          <w:rFonts w:eastAsia="MS Mincho"/>
          <w:lang w:val="en-US"/>
        </w:rPr>
      </w:pPr>
      <w:r>
        <w:rPr>
          <w:rFonts w:eastAsia="MS Mincho"/>
          <w:lang w:val="en-US"/>
        </w:rPr>
        <w:t xml:space="preserve">The enactment of this Bill may occasion additional expenditure of public funds. </w:t>
      </w:r>
    </w:p>
    <w:p>
      <w:pPr>
        <w:pStyle w:val="Normal"/>
        <w:widowControl w:val="false"/>
        <w:ind w:right="82" w:hanging="0"/>
        <w:jc w:val="both"/>
        <w:rPr>
          <w:rFonts w:eastAsia="MS Mincho"/>
          <w:lang w:val="en-US"/>
        </w:rPr>
      </w:pPr>
      <w:r>
        <w:rPr>
          <w:rFonts w:eastAsia="MS Mincho"/>
          <w:lang w:val="en-US"/>
        </w:rPr>
      </w:r>
    </w:p>
    <w:p>
      <w:pPr>
        <w:pStyle w:val="Normal"/>
        <w:rPr/>
      </w:pPr>
      <w:r>
        <w:rPr/>
      </w:r>
    </w:p>
    <w:p>
      <w:pPr>
        <w:pStyle w:val="Normal"/>
        <w:rPr/>
      </w:pPr>
      <w:r>
        <w:rPr/>
      </w:r>
    </w:p>
    <w:p>
      <w:pPr>
        <w:pStyle w:val="Normal"/>
        <w:rPr/>
      </w:pPr>
      <w:r>
        <w:rPr/>
      </w:r>
    </w:p>
    <w:p>
      <w:pPr>
        <w:pStyle w:val="Normal"/>
        <w:rPr/>
      </w:pPr>
      <w:r>
        <w:rPr/>
      </w:r>
    </w:p>
    <w:p>
      <w:pPr>
        <w:pStyle w:val="Normal"/>
        <w:rPr/>
      </w:pPr>
      <w:r>
        <w:rPr/>
        <w:t>Dated the ……………………………………………………………, 2019.</w:t>
      </w:r>
    </w:p>
    <w:p>
      <w:pPr>
        <w:pStyle w:val="Normal"/>
        <w:jc w:val="both"/>
        <w:rPr/>
      </w:pPr>
      <w:r>
        <w:rPr/>
      </w:r>
    </w:p>
    <w:p>
      <w:pPr>
        <w:pStyle w:val="Normal"/>
        <w:jc w:val="both"/>
        <w:rPr/>
      </w:pPr>
      <w:r>
        <w:rPr/>
      </w:r>
    </w:p>
    <w:p>
      <w:pPr>
        <w:pStyle w:val="Normal"/>
        <w:rPr>
          <w:b/>
          <w:b/>
        </w:rPr>
      </w:pPr>
      <w:r>
        <w:rPr>
          <w:b/>
        </w:rPr>
      </w:r>
    </w:p>
    <w:p>
      <w:pPr>
        <w:pStyle w:val="Normal"/>
        <w:jc w:val="right"/>
        <w:rPr>
          <w:b/>
          <w:b/>
        </w:rPr>
      </w:pPr>
      <w:r>
        <w:rPr>
          <w:b/>
        </w:rPr>
        <w:t>ADEN DUALE,</w:t>
      </w:r>
    </w:p>
    <w:p>
      <w:pPr>
        <w:pStyle w:val="Normal"/>
        <w:jc w:val="right"/>
        <w:rPr>
          <w:b/>
          <w:b/>
          <w:i/>
          <w:i/>
          <w:iCs/>
        </w:rPr>
      </w:pPr>
      <w:r>
        <w:rPr>
          <w:b/>
          <w:i/>
          <w:iCs/>
        </w:rPr>
        <w:t>Leader of the Majority.</w:t>
      </w:r>
    </w:p>
    <w:p>
      <w:pPr>
        <w:pStyle w:val="Normal"/>
        <w:rPr/>
      </w:pPr>
      <w:r>
        <w:rPr/>
      </w:r>
    </w:p>
    <w:sectPr>
      <w:headerReference w:type="default" r:id="rId2"/>
      <w:footerReference w:type="default" r:id="rId3"/>
      <w:type w:val="nextPage"/>
      <w:pgSz w:w="11906" w:h="16838"/>
      <w:pgMar w:left="2520" w:right="2160" w:header="1440" w:top="2016" w:footer="2880" w:bottom="345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Narrow">
    <w:charset w:val="01"/>
    <w:family w:val="roman"/>
    <w:pitch w:val="variable"/>
  </w:font>
  <w:font w:name="Tahoma">
    <w:charset w:val="01"/>
    <w:family w:val="roman"/>
    <w:pitch w:val="variable"/>
  </w:font>
  <w:font w:name="TimesNewRomanPSMT">
    <w:charset w:val="01"/>
    <w:family w:val="roman"/>
    <w:pitch w:val="variable"/>
  </w:font>
  <w:font w:name="TimesNewRomanPS-ItalicMT">
    <w:charset w:val="01"/>
    <w:family w:val="roman"/>
    <w:pitch w:val="variable"/>
  </w:font>
  <w:font w:name="Liberation Sans">
    <w:altName w:val="Arial"/>
    <w:charset w:val="01"/>
    <w:family w:val="swiss"/>
    <w:pitch w:val="variable"/>
  </w:font>
  <w:font w:name="Times">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bottom w:val="single" w:sz="4" w:space="1" w:color="000000"/>
      </w:pBdr>
      <w:rPr/>
    </w:pPr>
    <w:r>
      <w:rPr/>
    </w:r>
    <w:r>
      <mc:AlternateContent>
        <mc:Choice Requires="wps">
          <w:drawing>
            <wp:anchor behindDoc="0" distT="0" distB="0" distL="0" distR="0" simplePos="0" locked="0" layoutInCell="1" allowOverlap="1" relativeHeight="63">
              <wp:simplePos x="0" y="0"/>
              <wp:positionH relativeFrom="margin">
                <wp:align>center</wp:align>
              </wp:positionH>
              <wp:positionV relativeFrom="paragraph">
                <wp:posOffset>635</wp:posOffset>
              </wp:positionV>
              <wp:extent cx="1530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174.65pt;mso-position-horizontal:center;mso-position-horizontal-relative:margin">
              <v:fill opacity="0f"/>
              <v:textbox inset="0in,0in,0in,0in">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1" w:color="000000"/>
      </w:pBdr>
      <w:jc w:val="center"/>
      <w:rPr>
        <w:i/>
        <w:i/>
        <w:lang w:val="en-US"/>
      </w:rPr>
    </w:pPr>
    <w:r>
      <w:rPr>
        <w:i/>
        <w:lang w:val="en-US"/>
      </w:rPr>
      <w:t>The Data Protection Bill, 2019</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lvl w:ilvl="0">
      <w:start w:val="1"/>
      <w:numFmt w:val="lowerLetter"/>
      <w:lvlText w:val="(%1)"/>
      <w:lvlJc w:val="left"/>
      <w:pPr>
        <w:ind w:left="1244" w:hanging="360"/>
      </w:pPr>
      <w:rPr>
        <w:b w:val="false"/>
      </w:rPr>
    </w:lvl>
    <w:lvl w:ilvl="1">
      <w:start w:val="1"/>
      <w:numFmt w:val="lowerLetter"/>
      <w:lvlText w:val="%2."/>
      <w:lvlJc w:val="left"/>
      <w:pPr>
        <w:ind w:left="1964" w:hanging="360"/>
      </w:pPr>
    </w:lvl>
    <w:lvl w:ilvl="2">
      <w:start w:val="1"/>
      <w:numFmt w:val="lowerRoman"/>
      <w:lvlText w:val="%3."/>
      <w:lvlJc w:val="right"/>
      <w:pPr>
        <w:ind w:left="2684" w:hanging="180"/>
      </w:pPr>
    </w:lvl>
    <w:lvl w:ilvl="3">
      <w:start w:val="1"/>
      <w:numFmt w:val="decimal"/>
      <w:lvlText w:val="%4."/>
      <w:lvlJc w:val="left"/>
      <w:pPr>
        <w:ind w:left="3404" w:hanging="360"/>
      </w:pPr>
    </w:lvl>
    <w:lvl w:ilvl="4">
      <w:start w:val="1"/>
      <w:numFmt w:val="lowerLetter"/>
      <w:lvlText w:val="%5."/>
      <w:lvlJc w:val="left"/>
      <w:pPr>
        <w:ind w:left="4124" w:hanging="360"/>
      </w:pPr>
    </w:lvl>
    <w:lvl w:ilvl="5">
      <w:start w:val="1"/>
      <w:numFmt w:val="lowerRoman"/>
      <w:lvlText w:val="%6."/>
      <w:lvlJc w:val="right"/>
      <w:pPr>
        <w:ind w:left="4844" w:hanging="180"/>
      </w:pPr>
    </w:lvl>
    <w:lvl w:ilvl="6">
      <w:start w:val="1"/>
      <w:numFmt w:val="decimal"/>
      <w:lvlText w:val="%7."/>
      <w:lvlJc w:val="left"/>
      <w:pPr>
        <w:ind w:left="5564" w:hanging="360"/>
      </w:pPr>
    </w:lvl>
    <w:lvl w:ilvl="7">
      <w:start w:val="1"/>
      <w:numFmt w:val="lowerLetter"/>
      <w:lvlText w:val="%8."/>
      <w:lvlJc w:val="left"/>
      <w:pPr>
        <w:ind w:left="6284" w:hanging="360"/>
      </w:pPr>
    </w:lvl>
    <w:lvl w:ilvl="8">
      <w:start w:val="1"/>
      <w:numFmt w:val="lowerRoman"/>
      <w:lvlText w:val="%9."/>
      <w:lvlJc w:val="right"/>
      <w:pPr>
        <w:ind w:left="7004" w:hanging="180"/>
      </w:pPr>
    </w:lvl>
  </w:abstractNum>
  <w:abstractNum w:abstractNumId="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lvl w:ilvl="0">
      <w:start w:val="1"/>
      <w:numFmt w:val="lowerRoman"/>
      <w:lvlText w:val="(%1)"/>
      <w:lvlJc w:val="left"/>
      <w:pPr>
        <w:ind w:left="1800" w:hanging="360"/>
      </w:pPr>
      <w:rPr>
        <w:sz w:val="24"/>
        <w:b/>
        <w:szCs w:val="24"/>
        <w:rFonts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lvl w:ilvl="0">
      <w:start w:val="1"/>
      <w:numFmt w:val="lowerLetter"/>
      <w:lvlText w:val="(%1)"/>
      <w:lvlJc w:val="left"/>
      <w:pPr>
        <w:ind w:left="1440" w:hanging="360"/>
      </w:pPr>
      <w:rPr>
        <w:b/>
        <w:rFonts w:eastAsia="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lvl w:ilvl="0">
      <w:start w:val="2"/>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1140" w:hanging="4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lvl w:ilvl="0">
      <w:start w:val="1"/>
      <w:numFmt w:val="lowerRoman"/>
      <w:lvlText w:val="(%1)"/>
      <w:lvlJc w:val="left"/>
      <w:pPr>
        <w:ind w:left="1890" w:hanging="360"/>
      </w:pPr>
      <w:rPr>
        <w:sz w:val="24"/>
        <w:b w:val="false"/>
        <w:szCs w:val="24"/>
        <w:rFonts w:eastAsia="Times New Roman" w:cs="Times New Roman"/>
      </w:r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9">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0">
    <w:lvl w:ilvl="0">
      <w:start w:val="1"/>
      <w:numFmt w:val="lowerLetter"/>
      <w:lvlText w:val="(%1)"/>
      <w:lvlJc w:val="left"/>
      <w:pPr>
        <w:ind w:left="1581" w:hanging="360"/>
      </w:pPr>
      <w:rPr>
        <w:w w:val="100"/>
        <w:rFonts w:eastAsia="Times New Roman" w:cs="Times New Roman"/>
      </w:rPr>
    </w:lvl>
    <w:lvl w:ilvl="1">
      <w:start w:val="1"/>
      <w:numFmt w:val="lowerLetter"/>
      <w:lvlText w:val="(%2)"/>
      <w:lvlJc w:val="left"/>
      <w:pPr>
        <w:ind w:left="1462" w:hanging="360"/>
      </w:pPr>
      <w:rPr>
        <w:rFonts w:eastAsia="Times New Roman" w:cs="Times New Roman"/>
      </w:rPr>
    </w:lvl>
    <w:lvl w:ilvl="2">
      <w:start w:val="1"/>
      <w:numFmt w:val="lowerRoman"/>
      <w:lvlText w:val="%3."/>
      <w:lvlJc w:val="right"/>
      <w:pPr>
        <w:ind w:left="3021" w:hanging="180"/>
      </w:pPr>
    </w:lvl>
    <w:lvl w:ilvl="3">
      <w:start w:val="1"/>
      <w:numFmt w:val="decimal"/>
      <w:lvlText w:val="%4."/>
      <w:lvlJc w:val="left"/>
      <w:pPr>
        <w:ind w:left="3741" w:hanging="360"/>
      </w:pPr>
    </w:lvl>
    <w:lvl w:ilvl="4">
      <w:start w:val="1"/>
      <w:numFmt w:val="lowerLetter"/>
      <w:lvlText w:val="%5."/>
      <w:lvlJc w:val="left"/>
      <w:pPr>
        <w:ind w:left="4461" w:hanging="360"/>
      </w:pPr>
    </w:lvl>
    <w:lvl w:ilvl="5">
      <w:start w:val="1"/>
      <w:numFmt w:val="lowerRoman"/>
      <w:lvlText w:val="%6."/>
      <w:lvlJc w:val="right"/>
      <w:pPr>
        <w:ind w:left="5181" w:hanging="180"/>
      </w:pPr>
    </w:lvl>
    <w:lvl w:ilvl="6">
      <w:start w:val="1"/>
      <w:numFmt w:val="decimal"/>
      <w:lvlText w:val="%7."/>
      <w:lvlJc w:val="left"/>
      <w:pPr>
        <w:ind w:left="5901" w:hanging="360"/>
      </w:pPr>
    </w:lvl>
    <w:lvl w:ilvl="7">
      <w:start w:val="1"/>
      <w:numFmt w:val="lowerLetter"/>
      <w:lvlText w:val="%8."/>
      <w:lvlJc w:val="left"/>
      <w:pPr>
        <w:ind w:left="6621" w:hanging="360"/>
      </w:pPr>
    </w:lvl>
    <w:lvl w:ilvl="8">
      <w:start w:val="1"/>
      <w:numFmt w:val="lowerRoman"/>
      <w:lvlText w:val="%9."/>
      <w:lvlJc w:val="right"/>
      <w:pPr>
        <w:ind w:left="7341" w:hanging="180"/>
      </w:pPr>
    </w:lvl>
  </w:abstractNum>
  <w:abstractNum w:abstractNumId="11">
    <w:lvl w:ilvl="0">
      <w:start w:val="1"/>
      <w:numFmt w:val="lowerLetter"/>
      <w:lvlText w:val="(%1)"/>
      <w:lvlJc w:val="left"/>
      <w:pPr>
        <w:ind w:left="2427" w:hanging="360"/>
      </w:pPr>
      <w:rPr>
        <w:b/>
      </w:rPr>
    </w:lvl>
    <w:lvl w:ilvl="1">
      <w:start w:val="1"/>
      <w:numFmt w:val="lowerLetter"/>
      <w:lvlText w:val="%2."/>
      <w:lvlJc w:val="left"/>
      <w:pPr>
        <w:ind w:left="3147" w:hanging="360"/>
      </w:pPr>
    </w:lvl>
    <w:lvl w:ilvl="2">
      <w:start w:val="1"/>
      <w:numFmt w:val="lowerRoman"/>
      <w:lvlText w:val="%3."/>
      <w:lvlJc w:val="right"/>
      <w:pPr>
        <w:ind w:left="3867" w:hanging="180"/>
      </w:pPr>
    </w:lvl>
    <w:lvl w:ilvl="3">
      <w:start w:val="1"/>
      <w:numFmt w:val="decimal"/>
      <w:lvlText w:val="%4."/>
      <w:lvlJc w:val="left"/>
      <w:pPr>
        <w:ind w:left="4587" w:hanging="360"/>
      </w:pPr>
    </w:lvl>
    <w:lvl w:ilvl="4">
      <w:start w:val="1"/>
      <w:numFmt w:val="lowerLetter"/>
      <w:lvlText w:val="%5."/>
      <w:lvlJc w:val="left"/>
      <w:pPr>
        <w:ind w:left="5307" w:hanging="360"/>
      </w:pPr>
    </w:lvl>
    <w:lvl w:ilvl="5">
      <w:start w:val="1"/>
      <w:numFmt w:val="lowerRoman"/>
      <w:lvlText w:val="%6."/>
      <w:lvlJc w:val="right"/>
      <w:pPr>
        <w:ind w:left="6027" w:hanging="180"/>
      </w:pPr>
    </w:lvl>
    <w:lvl w:ilvl="6">
      <w:start w:val="1"/>
      <w:numFmt w:val="decimal"/>
      <w:lvlText w:val="%7."/>
      <w:lvlJc w:val="left"/>
      <w:pPr>
        <w:ind w:left="6747" w:hanging="360"/>
      </w:pPr>
    </w:lvl>
    <w:lvl w:ilvl="7">
      <w:start w:val="1"/>
      <w:numFmt w:val="lowerLetter"/>
      <w:lvlText w:val="%8."/>
      <w:lvlJc w:val="left"/>
      <w:pPr>
        <w:ind w:left="7467" w:hanging="360"/>
      </w:pPr>
    </w:lvl>
    <w:lvl w:ilvl="8">
      <w:start w:val="1"/>
      <w:numFmt w:val="lowerRoman"/>
      <w:lvlText w:val="%9."/>
      <w:lvlJc w:val="right"/>
      <w:pPr>
        <w:ind w:left="8187" w:hanging="180"/>
      </w:pPr>
    </w:lvl>
  </w:abstractNum>
  <w:abstractNum w:abstractNumId="12">
    <w:lvl w:ilvl="0">
      <w:start w:val="1"/>
      <w:numFmt w:val="lowerLetter"/>
      <w:lvlText w:val="(%1)"/>
      <w:lvlJc w:val="left"/>
      <w:pPr>
        <w:ind w:left="1539" w:hanging="360"/>
      </w:p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13">
    <w:lvl w:ilvl="0">
      <w:start w:val="1"/>
      <w:numFmt w:val="lowerRoman"/>
      <w:lvlText w:val="(%1)"/>
      <w:lvlJc w:val="left"/>
      <w:pPr>
        <w:ind w:left="1899" w:hanging="360"/>
      </w:pPr>
      <w:rPr>
        <w:sz w:val="24"/>
        <w:b/>
        <w:szCs w:val="24"/>
        <w:rFonts w:cs="Times New Roman"/>
      </w:rPr>
    </w:lvl>
    <w:lvl w:ilvl="1">
      <w:start w:val="1"/>
      <w:numFmt w:val="lowerLetter"/>
      <w:lvlText w:val="%2."/>
      <w:lvlJc w:val="left"/>
      <w:pPr>
        <w:ind w:left="2619" w:hanging="360"/>
      </w:pPr>
    </w:lvl>
    <w:lvl w:ilvl="2">
      <w:start w:val="1"/>
      <w:numFmt w:val="lowerRoman"/>
      <w:lvlText w:val="%3."/>
      <w:lvlJc w:val="right"/>
      <w:pPr>
        <w:ind w:left="3339" w:hanging="180"/>
      </w:pPr>
    </w:lvl>
    <w:lvl w:ilvl="3">
      <w:start w:val="1"/>
      <w:numFmt w:val="decimal"/>
      <w:lvlText w:val="%4."/>
      <w:lvlJc w:val="left"/>
      <w:pPr>
        <w:ind w:left="4059" w:hanging="360"/>
      </w:pPr>
    </w:lvl>
    <w:lvl w:ilvl="4">
      <w:start w:val="1"/>
      <w:numFmt w:val="lowerLetter"/>
      <w:lvlText w:val="%5."/>
      <w:lvlJc w:val="left"/>
      <w:pPr>
        <w:ind w:left="4779" w:hanging="360"/>
      </w:pPr>
    </w:lvl>
    <w:lvl w:ilvl="5">
      <w:start w:val="1"/>
      <w:numFmt w:val="lowerRoman"/>
      <w:lvlText w:val="%6."/>
      <w:lvlJc w:val="right"/>
      <w:pPr>
        <w:ind w:left="5499" w:hanging="180"/>
      </w:pPr>
    </w:lvl>
    <w:lvl w:ilvl="6">
      <w:start w:val="1"/>
      <w:numFmt w:val="decimal"/>
      <w:lvlText w:val="%7."/>
      <w:lvlJc w:val="left"/>
      <w:pPr>
        <w:ind w:left="6219" w:hanging="360"/>
      </w:pPr>
    </w:lvl>
    <w:lvl w:ilvl="7">
      <w:start w:val="1"/>
      <w:numFmt w:val="lowerLetter"/>
      <w:lvlText w:val="%8."/>
      <w:lvlJc w:val="left"/>
      <w:pPr>
        <w:ind w:left="6939" w:hanging="360"/>
      </w:pPr>
    </w:lvl>
    <w:lvl w:ilvl="8">
      <w:start w:val="1"/>
      <w:numFmt w:val="lowerRoman"/>
      <w:lvlText w:val="%9."/>
      <w:lvlJc w:val="right"/>
      <w:pPr>
        <w:ind w:left="7659" w:hanging="180"/>
      </w:pPr>
    </w:lvl>
  </w:abstractNum>
  <w:abstractNum w:abstractNumId="14">
    <w:lvl w:ilvl="0">
      <w:start w:val="1"/>
      <w:numFmt w:val="lowerLetter"/>
      <w:lvlText w:val="%1)"/>
      <w:lvlJc w:val="left"/>
      <w:pPr>
        <w:ind w:left="1440" w:hanging="360"/>
      </w:pPr>
    </w:lvl>
    <w:lvl w:ilvl="1">
      <w:start w:val="1"/>
      <w:numFmt w:val="lowerLetter"/>
      <w:lvlText w:val="(%2)"/>
      <w:lvlJc w:val="left"/>
      <w:pPr>
        <w:ind w:left="1980" w:hanging="360"/>
      </w:pPr>
      <w:rPr>
        <w:sz w:val="26"/>
        <w:w w:val="100"/>
        <w:rFonts w:eastAsia="Times New Roman" w:cs="Times New Roman"/>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lvl w:ilvl="0">
      <w:start w:val="1"/>
      <w:numFmt w:val="lowerLetter"/>
      <w:lvlText w:val="(%1)"/>
      <w:lvlJc w:val="left"/>
      <w:pPr>
        <w:ind w:left="1800" w:hanging="360"/>
      </w:pPr>
      <w:rPr>
        <w:w w:val="100"/>
        <w:rFonts w:eastAsia="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lvl w:ilvl="0">
      <w:start w:val="14"/>
      <w:numFmt w:val="decimal"/>
      <w:lvlText w:val="%1."/>
      <w:lvlJc w:val="left"/>
      <w:pPr>
        <w:ind w:left="720" w:hanging="360"/>
      </w:pPr>
      <w:rPr>
        <w:sz w:val="26"/>
        <w:b/>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8"/>
      <w:numFmt w:val="decimal"/>
      <w:lvlText w:val="%1."/>
      <w:lvlJc w:val="left"/>
      <w:pPr>
        <w:ind w:left="81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2"/>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9">
    <w:lvl w:ilvl="0">
      <w:start w:val="1"/>
      <w:numFmt w:val="lowerLetter"/>
      <w:lvlText w:val="(%1)"/>
      <w:lvlJc w:val="left"/>
      <w:pPr>
        <w:ind w:left="1890" w:hanging="360"/>
      </w:pPr>
      <w:rPr>
        <w:w w:val="100"/>
        <w:rFonts w:eastAsia="Times New Roman" w:cs="Times New Roman"/>
      </w:r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20">
    <w:lvl w:ilvl="0">
      <w:start w:val="1"/>
      <w:numFmt w:val="decimal"/>
      <w:lvlText w:val="%1."/>
      <w:lvlJc w:val="left"/>
      <w:pPr>
        <w:ind w:left="360" w:hanging="360"/>
      </w:pPr>
      <w:rPr>
        <w:b w:val="false"/>
      </w:rPr>
    </w:lvl>
    <w:lvl w:ilvl="1">
      <w:start w:val="1"/>
      <w:numFmt w:val="lowerLetter"/>
      <w:lvlText w:val="(%2)"/>
      <w:lvlJc w:val="left"/>
      <w:pPr>
        <w:ind w:left="1755" w:hanging="405"/>
      </w:pPr>
    </w:lvl>
    <w:lvl w:ilvl="2">
      <w:start w:val="1"/>
      <w:numFmt w:val="lowerLetter"/>
      <w:lvlText w:val="(%3)"/>
      <w:lvlJc w:val="left"/>
      <w:pPr>
        <w:ind w:left="1980" w:hanging="360"/>
      </w:pPr>
      <w:rPr>
        <w:b w:val="false"/>
      </w:r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lvl w:ilvl="0">
      <w:start w:val="1"/>
      <w:numFmt w:val="lowerLetter"/>
      <w:lvlText w:val="(%1)"/>
      <w:lvlJc w:val="left"/>
      <w:pPr>
        <w:ind w:left="1620" w:hanging="360"/>
      </w:pPr>
      <w:rPr>
        <w:w w:val="100"/>
        <w:rFonts w:eastAsia="Times New Roman" w:cs="Times New Roman"/>
      </w:rPr>
    </w:lvl>
    <w:lvl w:ilvl="1">
      <w:start w:val="1"/>
      <w:numFmt w:val="lowerLetter"/>
      <w:lvlText w:val="%2."/>
      <w:lvlJc w:val="left"/>
      <w:pPr>
        <w:ind w:left="1317" w:hanging="360"/>
      </w:pPr>
    </w:lvl>
    <w:lvl w:ilvl="2">
      <w:start w:val="1"/>
      <w:numFmt w:val="lowerRoman"/>
      <w:lvlText w:val="%3."/>
      <w:lvlJc w:val="right"/>
      <w:pPr>
        <w:ind w:left="2037" w:hanging="180"/>
      </w:pPr>
    </w:lvl>
    <w:lvl w:ilvl="3">
      <w:start w:val="1"/>
      <w:numFmt w:val="decimal"/>
      <w:lvlText w:val="%4."/>
      <w:lvlJc w:val="left"/>
      <w:pPr>
        <w:ind w:left="2757" w:hanging="360"/>
      </w:pPr>
    </w:lvl>
    <w:lvl w:ilvl="4">
      <w:start w:val="1"/>
      <w:numFmt w:val="lowerLetter"/>
      <w:lvlText w:val="%5."/>
      <w:lvlJc w:val="left"/>
      <w:pPr>
        <w:ind w:left="3477" w:hanging="360"/>
      </w:pPr>
    </w:lvl>
    <w:lvl w:ilvl="5">
      <w:start w:val="1"/>
      <w:numFmt w:val="lowerRoman"/>
      <w:lvlText w:val="%6."/>
      <w:lvlJc w:val="right"/>
      <w:pPr>
        <w:ind w:left="4197" w:hanging="180"/>
      </w:pPr>
    </w:lvl>
    <w:lvl w:ilvl="6">
      <w:start w:val="1"/>
      <w:numFmt w:val="decimal"/>
      <w:lvlText w:val="%7."/>
      <w:lvlJc w:val="left"/>
      <w:pPr>
        <w:ind w:left="4917" w:hanging="360"/>
      </w:pPr>
    </w:lvl>
    <w:lvl w:ilvl="7">
      <w:start w:val="1"/>
      <w:numFmt w:val="lowerLetter"/>
      <w:lvlText w:val="%8."/>
      <w:lvlJc w:val="left"/>
      <w:pPr>
        <w:ind w:left="5637" w:hanging="360"/>
      </w:pPr>
    </w:lvl>
    <w:lvl w:ilvl="8">
      <w:start w:val="1"/>
      <w:numFmt w:val="lowerRoman"/>
      <w:lvlText w:val="%9."/>
      <w:lvlJc w:val="right"/>
      <w:pPr>
        <w:ind w:left="6357" w:hanging="180"/>
      </w:pPr>
    </w:lvl>
  </w:abstractNum>
  <w:abstractNum w:abstractNumId="22">
    <w:lvl w:ilvl="0">
      <w:start w:val="1"/>
      <w:numFmt w:val="decimal"/>
      <w:lvlText w:val="%1."/>
      <w:lvlJc w:val="left"/>
      <w:pPr>
        <w:ind w:left="360" w:hanging="360"/>
      </w:pPr>
      <w:rPr>
        <w:b w:val="false"/>
      </w:rPr>
    </w:lvl>
    <w:lvl w:ilvl="1">
      <w:start w:val="1"/>
      <w:numFmt w:val="lowerLetter"/>
      <w:lvlText w:val="(%2)"/>
      <w:lvlJc w:val="left"/>
      <w:pPr>
        <w:ind w:left="1755" w:hanging="405"/>
      </w:pPr>
    </w:lvl>
    <w:lvl w:ilvl="2">
      <w:start w:val="2"/>
      <w:numFmt w:val="decimal"/>
      <w:lvlText w:val="(%3)"/>
      <w:lvlJc w:val="left"/>
      <w:pPr>
        <w:ind w:left="1980" w:hanging="360"/>
      </w:p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lvl w:ilvl="0">
      <w:start w:val="1"/>
      <w:numFmt w:val="decimal"/>
      <w:lvlText w:val="%1."/>
      <w:lvlJc w:val="left"/>
      <w:pPr>
        <w:ind w:left="360" w:hanging="360"/>
      </w:pPr>
      <w:rPr>
        <w:b/>
      </w:rPr>
    </w:lvl>
    <w:lvl w:ilvl="1">
      <w:start w:val="1"/>
      <w:numFmt w:val="lowerLetter"/>
      <w:lvlText w:val="(%2)"/>
      <w:lvlJc w:val="left"/>
      <w:pPr>
        <w:ind w:left="1125" w:hanging="405"/>
      </w:pPr>
    </w:lvl>
    <w:lvl w:ilvl="2">
      <w:start w:val="2"/>
      <w:numFmt w:val="decimal"/>
      <w:lvlText w:val="(%3)"/>
      <w:lvlJc w:val="left"/>
      <w:pPr>
        <w:ind w:left="1980" w:hanging="360"/>
      </w:p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lvl w:ilvl="0">
      <w:start w:val="1"/>
      <w:numFmt w:val="lowerLetter"/>
      <w:lvlText w:val="(%1)"/>
      <w:lvlJc w:val="left"/>
      <w:pPr>
        <w:ind w:left="1440" w:hanging="360"/>
      </w:pPr>
      <w:rPr>
        <w:b w:val="false"/>
        <w:rFonts w:eastAsia="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lvl w:ilvl="0">
      <w:start w:val="1"/>
      <w:numFmt w:val="lowerLetter"/>
      <w:lvlText w:val="(%1)"/>
      <w:lvlJc w:val="left"/>
      <w:pPr>
        <w:ind w:left="720" w:hanging="360"/>
      </w:pPr>
      <w:rPr>
        <w:sz w:val="24"/>
        <w:b/>
        <w:w w:val="100"/>
        <w:rFonts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lowerLetter"/>
      <w:lvlText w:val="(%1)"/>
      <w:lvlJc w:val="left"/>
      <w:pPr>
        <w:ind w:left="1800" w:hanging="360"/>
      </w:pPr>
      <w:rPr>
        <w:b w:val="fals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lvl w:ilvl="0">
      <w:start w:val="1"/>
      <w:numFmt w:val="lowerRoman"/>
      <w:lvlText w:val="(%1)"/>
      <w:lvlJc w:val="left"/>
      <w:pPr>
        <w:ind w:left="3222" w:hanging="360"/>
      </w:pPr>
      <w:rPr>
        <w:sz w:val="24"/>
        <w:b w:val="false"/>
        <w:szCs w:val="24"/>
        <w:rFonts w:cs="Times New Roman"/>
      </w:rPr>
    </w:lvl>
    <w:lvl w:ilvl="1">
      <w:start w:val="1"/>
      <w:numFmt w:val="lowerLetter"/>
      <w:lvlText w:val="%2."/>
      <w:lvlJc w:val="left"/>
      <w:pPr>
        <w:ind w:left="3942" w:hanging="360"/>
      </w:pPr>
    </w:lvl>
    <w:lvl w:ilvl="2">
      <w:start w:val="1"/>
      <w:numFmt w:val="lowerRoman"/>
      <w:lvlText w:val="%3."/>
      <w:lvlJc w:val="right"/>
      <w:pPr>
        <w:ind w:left="4662" w:hanging="180"/>
      </w:pPr>
    </w:lvl>
    <w:lvl w:ilvl="3">
      <w:start w:val="1"/>
      <w:numFmt w:val="decimal"/>
      <w:lvlText w:val="%4."/>
      <w:lvlJc w:val="left"/>
      <w:pPr>
        <w:ind w:left="5382" w:hanging="360"/>
      </w:pPr>
    </w:lvl>
    <w:lvl w:ilvl="4">
      <w:start w:val="1"/>
      <w:numFmt w:val="lowerLetter"/>
      <w:lvlText w:val="%5."/>
      <w:lvlJc w:val="left"/>
      <w:pPr>
        <w:ind w:left="6102" w:hanging="360"/>
      </w:pPr>
    </w:lvl>
    <w:lvl w:ilvl="5">
      <w:start w:val="1"/>
      <w:numFmt w:val="lowerRoman"/>
      <w:lvlText w:val="%6."/>
      <w:lvlJc w:val="right"/>
      <w:pPr>
        <w:ind w:left="6822" w:hanging="180"/>
      </w:pPr>
    </w:lvl>
    <w:lvl w:ilvl="6">
      <w:start w:val="1"/>
      <w:numFmt w:val="decimal"/>
      <w:lvlText w:val="%7."/>
      <w:lvlJc w:val="left"/>
      <w:pPr>
        <w:ind w:left="7542" w:hanging="360"/>
      </w:pPr>
    </w:lvl>
    <w:lvl w:ilvl="7">
      <w:start w:val="1"/>
      <w:numFmt w:val="lowerLetter"/>
      <w:lvlText w:val="%8."/>
      <w:lvlJc w:val="left"/>
      <w:pPr>
        <w:ind w:left="8262" w:hanging="360"/>
      </w:pPr>
    </w:lvl>
    <w:lvl w:ilvl="8">
      <w:start w:val="1"/>
      <w:numFmt w:val="lowerRoman"/>
      <w:lvlText w:val="%9."/>
      <w:lvlJc w:val="right"/>
      <w:pPr>
        <w:ind w:left="8982" w:hanging="180"/>
      </w:pPr>
    </w:lvl>
  </w:abstractNum>
  <w:abstractNum w:abstractNumId="29">
    <w:lvl w:ilvl="0">
      <w:start w:val="1"/>
      <w:numFmt w:val="lowerLetter"/>
      <w:lvlText w:val="(%1)"/>
      <w:lvlJc w:val="left"/>
      <w:pPr>
        <w:tabs>
          <w:tab w:val="num" w:pos="1440"/>
        </w:tabs>
        <w:ind w:left="1440" w:hanging="360"/>
      </w:pPr>
      <w:rPr>
        <w:b w:val="false"/>
      </w:rPr>
    </w:lvl>
    <w:lvl w:ilvl="1">
      <w:start w:val="1"/>
      <w:numFmt w:val="lowerRoman"/>
      <w:lvlText w:val="(%2)"/>
      <w:lvlJc w:val="left"/>
      <w:pPr>
        <w:ind w:left="2160" w:hanging="360"/>
      </w:pPr>
      <w:rPr>
        <w:sz w:val="26"/>
        <w:b w:val="false"/>
        <w:szCs w:val="24"/>
        <w:rFonts w:cs="Times New Roman"/>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lvl w:ilvl="0">
      <w:start w:val="1"/>
      <w:numFmt w:val="decimal"/>
      <w:lvlText w:val="%1."/>
      <w:lvlJc w:val="left"/>
      <w:pPr>
        <w:ind w:left="360" w:hanging="360"/>
      </w:pPr>
      <w:rPr>
        <w:b w:val="false"/>
      </w:rPr>
    </w:lvl>
    <w:lvl w:ilvl="1">
      <w:start w:val="1"/>
      <w:numFmt w:val="lowerLetter"/>
      <w:lvlText w:val="(%2)"/>
      <w:lvlJc w:val="left"/>
      <w:pPr>
        <w:tabs>
          <w:tab w:val="num" w:pos="1483"/>
        </w:tabs>
        <w:ind w:left="1485" w:hanging="405"/>
      </w:pPr>
      <w:rPr>
        <w:b w:val="false"/>
      </w:rPr>
    </w:lvl>
    <w:lvl w:ilvl="2">
      <w:start w:val="1"/>
      <w:numFmt w:val="decimal"/>
      <w:lvlText w:val="%3."/>
      <w:lvlJc w:val="left"/>
      <w:pPr>
        <w:ind w:left="1980" w:hanging="360"/>
      </w:pPr>
      <w:rPr>
        <w:b/>
      </w:r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lvl w:ilvl="0">
      <w:start w:val="1"/>
      <w:numFmt w:val="lowerRoman"/>
      <w:lvlText w:val="(%1)"/>
      <w:lvlJc w:val="left"/>
      <w:pPr>
        <w:ind w:left="1899" w:hanging="360"/>
      </w:pPr>
      <w:rPr>
        <w:sz w:val="24"/>
        <w:b w:val="false"/>
        <w:szCs w:val="24"/>
        <w:rFonts w:cs="Times New Roman"/>
      </w:rPr>
    </w:lvl>
    <w:lvl w:ilvl="1">
      <w:start w:val="1"/>
      <w:numFmt w:val="lowerLetter"/>
      <w:lvlText w:val="%2."/>
      <w:lvlJc w:val="left"/>
      <w:pPr>
        <w:ind w:left="2619" w:hanging="360"/>
      </w:pPr>
    </w:lvl>
    <w:lvl w:ilvl="2">
      <w:start w:val="1"/>
      <w:numFmt w:val="lowerRoman"/>
      <w:lvlText w:val="%3."/>
      <w:lvlJc w:val="right"/>
      <w:pPr>
        <w:ind w:left="3339" w:hanging="180"/>
      </w:pPr>
    </w:lvl>
    <w:lvl w:ilvl="3">
      <w:start w:val="1"/>
      <w:numFmt w:val="decimal"/>
      <w:lvlText w:val="%4."/>
      <w:lvlJc w:val="left"/>
      <w:pPr>
        <w:ind w:left="4059" w:hanging="360"/>
      </w:pPr>
    </w:lvl>
    <w:lvl w:ilvl="4">
      <w:start w:val="1"/>
      <w:numFmt w:val="lowerLetter"/>
      <w:lvlText w:val="%5."/>
      <w:lvlJc w:val="left"/>
      <w:pPr>
        <w:ind w:left="4779" w:hanging="360"/>
      </w:pPr>
    </w:lvl>
    <w:lvl w:ilvl="5">
      <w:start w:val="1"/>
      <w:numFmt w:val="lowerRoman"/>
      <w:lvlText w:val="%6."/>
      <w:lvlJc w:val="right"/>
      <w:pPr>
        <w:ind w:left="5499" w:hanging="180"/>
      </w:pPr>
    </w:lvl>
    <w:lvl w:ilvl="6">
      <w:start w:val="1"/>
      <w:numFmt w:val="decimal"/>
      <w:lvlText w:val="%7."/>
      <w:lvlJc w:val="left"/>
      <w:pPr>
        <w:ind w:left="6219" w:hanging="360"/>
      </w:pPr>
    </w:lvl>
    <w:lvl w:ilvl="7">
      <w:start w:val="1"/>
      <w:numFmt w:val="lowerLetter"/>
      <w:lvlText w:val="%8."/>
      <w:lvlJc w:val="left"/>
      <w:pPr>
        <w:ind w:left="6939" w:hanging="360"/>
      </w:pPr>
    </w:lvl>
    <w:lvl w:ilvl="8">
      <w:start w:val="1"/>
      <w:numFmt w:val="lowerRoman"/>
      <w:lvlText w:val="%9."/>
      <w:lvlJc w:val="right"/>
      <w:pPr>
        <w:ind w:left="7659" w:hanging="180"/>
      </w:pPr>
    </w:lvl>
  </w:abstractNum>
  <w:abstractNum w:abstractNumId="32">
    <w:lvl w:ilvl="0">
      <w:start w:val="1"/>
      <w:numFmt w:val="lowerLetter"/>
      <w:lvlText w:val="(%1)"/>
      <w:lvlJc w:val="left"/>
      <w:pPr>
        <w:ind w:left="2520" w:hanging="360"/>
      </w:pPr>
      <w:rPr>
        <w:b w:val="false"/>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3">
    <w:lvl w:ilvl="0">
      <w:start w:val="1"/>
      <w:numFmt w:val="lowerLetter"/>
      <w:lvlText w:val="(%1)"/>
      <w:lvlJc w:val="left"/>
      <w:pPr>
        <w:ind w:left="1440" w:hanging="360"/>
      </w:pPr>
      <w:rPr>
        <w:sz w:val="26"/>
        <w:b w:val="fals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lvl w:ilvl="0">
      <w:start w:val="1"/>
      <w:numFmt w:val="lowerLetter"/>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2"/>
      <w:numFmt w:val="decimal"/>
      <w:lvlText w:val="(%1)"/>
      <w:lvlJc w:val="left"/>
      <w:pPr>
        <w:tabs>
          <w:tab w:val="num" w:pos="1080"/>
        </w:tabs>
        <w:ind w:left="1080" w:hanging="360"/>
      </w:pPr>
      <w:rPr>
        <w:b w:val="false"/>
      </w:rPr>
    </w:lvl>
    <w:lvl w:ilvl="1">
      <w:start w:val="1"/>
      <w:numFmt w:val="lowerLetter"/>
      <w:lvlText w:val="(%2)"/>
      <w:lvlJc w:val="left"/>
      <w:pPr>
        <w:tabs>
          <w:tab w:val="num" w:pos="1483"/>
        </w:tabs>
        <w:ind w:left="1485" w:hanging="405"/>
      </w:pPr>
      <w:rPr>
        <w:b w:val="false"/>
      </w:rPr>
    </w:lvl>
    <w:lvl w:ilvl="2">
      <w:start w:val="2"/>
      <w:numFmt w:val="decimal"/>
      <w:lvlText w:val="(%3)"/>
      <w:lvlJc w:val="left"/>
      <w:pPr>
        <w:ind w:left="1980" w:hanging="360"/>
      </w:p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lvl w:ilvl="0">
      <w:start w:val="1"/>
      <w:numFmt w:val="lowerLetter"/>
      <w:lvlText w:val="(%1)"/>
      <w:lvlJc w:val="left"/>
      <w:pPr>
        <w:ind w:left="1845" w:hanging="405"/>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lvl w:ilvl="0">
      <w:start w:val="1"/>
      <w:numFmt w:val="lowerLetter"/>
      <w:lvlText w:val="(%1)"/>
      <w:lvlJc w:val="left"/>
      <w:pPr>
        <w:ind w:left="1800" w:hanging="360"/>
      </w:pPr>
      <w:rPr>
        <w:b w:val="fals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lvl w:ilvl="0">
      <w:start w:val="1"/>
      <w:numFmt w:val="lowerRoman"/>
      <w:lvlText w:val="(%1)"/>
      <w:lvlJc w:val="left"/>
      <w:pPr>
        <w:ind w:left="2520" w:hanging="360"/>
      </w:pPr>
      <w:rPr>
        <w:sz w:val="24"/>
        <w:b w:val="false"/>
        <w:szCs w:val="24"/>
        <w:rFonts w:cs="Times New Roman"/>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9">
    <w:lvl w:ilvl="0">
      <w:start w:val="1"/>
      <w:numFmt w:val="lowerLetter"/>
      <w:lvlText w:val="(%1)"/>
      <w:lvlJc w:val="left"/>
      <w:pPr>
        <w:ind w:left="1800" w:hanging="360"/>
      </w:pPr>
      <w:rPr>
        <w:b w:val="fals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lvl w:ilvl="0">
      <w:start w:val="1"/>
      <w:numFmt w:val="lowerLetter"/>
      <w:lvlText w:val="(%1)"/>
      <w:lvlJc w:val="left"/>
      <w:pPr>
        <w:ind w:left="2062" w:hanging="360"/>
      </w:pPr>
      <w:rPr>
        <w:b w:val="false"/>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41">
    <w:lvl w:ilvl="0">
      <w:start w:val="1"/>
      <w:numFmt w:val="lowerRoman"/>
      <w:lvlText w:val="(%1)"/>
      <w:lvlJc w:val="left"/>
      <w:pPr>
        <w:ind w:left="2782" w:hanging="360"/>
      </w:pPr>
      <w:rPr>
        <w:sz w:val="24"/>
        <w:b w:val="false"/>
        <w:szCs w:val="24"/>
        <w:rFonts w:cs="Times New Roman"/>
      </w:rPr>
    </w:lvl>
    <w:lvl w:ilvl="1">
      <w:start w:val="1"/>
      <w:numFmt w:val="lowerLetter"/>
      <w:lvlText w:val="%2."/>
      <w:lvlJc w:val="left"/>
      <w:pPr>
        <w:ind w:left="3502" w:hanging="360"/>
      </w:pPr>
    </w:lvl>
    <w:lvl w:ilvl="2">
      <w:start w:val="1"/>
      <w:numFmt w:val="lowerRoman"/>
      <w:lvlText w:val="%3."/>
      <w:lvlJc w:val="right"/>
      <w:pPr>
        <w:ind w:left="4222" w:hanging="180"/>
      </w:pPr>
    </w:lvl>
    <w:lvl w:ilvl="3">
      <w:start w:val="1"/>
      <w:numFmt w:val="decimal"/>
      <w:lvlText w:val="%4."/>
      <w:lvlJc w:val="left"/>
      <w:pPr>
        <w:ind w:left="4942" w:hanging="360"/>
      </w:pPr>
    </w:lvl>
    <w:lvl w:ilvl="4">
      <w:start w:val="1"/>
      <w:numFmt w:val="lowerLetter"/>
      <w:lvlText w:val="%5."/>
      <w:lvlJc w:val="left"/>
      <w:pPr>
        <w:ind w:left="5662" w:hanging="360"/>
      </w:pPr>
    </w:lvl>
    <w:lvl w:ilvl="5">
      <w:start w:val="1"/>
      <w:numFmt w:val="lowerRoman"/>
      <w:lvlText w:val="%6."/>
      <w:lvlJc w:val="right"/>
      <w:pPr>
        <w:ind w:left="6382" w:hanging="180"/>
      </w:pPr>
    </w:lvl>
    <w:lvl w:ilvl="6">
      <w:start w:val="1"/>
      <w:numFmt w:val="decimal"/>
      <w:lvlText w:val="%7."/>
      <w:lvlJc w:val="left"/>
      <w:pPr>
        <w:ind w:left="7102" w:hanging="360"/>
      </w:pPr>
    </w:lvl>
    <w:lvl w:ilvl="7">
      <w:start w:val="1"/>
      <w:numFmt w:val="lowerLetter"/>
      <w:lvlText w:val="%8."/>
      <w:lvlJc w:val="left"/>
      <w:pPr>
        <w:ind w:left="7822" w:hanging="360"/>
      </w:pPr>
    </w:lvl>
    <w:lvl w:ilvl="8">
      <w:start w:val="1"/>
      <w:numFmt w:val="lowerRoman"/>
      <w:lvlText w:val="%9."/>
      <w:lvlJc w:val="right"/>
      <w:pPr>
        <w:ind w:left="8542" w:hanging="180"/>
      </w:pPr>
    </w:lvl>
  </w:abstractNum>
  <w:abstractNum w:abstractNumId="42">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lvl w:ilvl="0">
      <w:start w:val="1"/>
      <w:numFmt w:val="lowerLetter"/>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lvl w:ilvl="0">
      <w:start w:val="1"/>
      <w:numFmt w:val="lowerLetter"/>
      <w:lvlText w:val="(%1)"/>
      <w:lvlJc w:val="left"/>
      <w:pPr>
        <w:ind w:left="1440" w:hanging="360"/>
      </w:pPr>
      <w:rPr>
        <w:rFonts w:eastAsia="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lvl w:ilvl="0">
      <w:start w:val="2"/>
      <w:numFmt w:val="decimal"/>
      <w:lvlText w:val="(%1)"/>
      <w:lvlJc w:val="left"/>
      <w:pPr>
        <w:tabs>
          <w:tab w:val="num" w:pos="1080"/>
        </w:tabs>
        <w:ind w:left="1080" w:hanging="360"/>
      </w:pPr>
      <w:rPr>
        <w:sz w:val="26"/>
        <w:b w:val="false"/>
      </w:rPr>
    </w:lvl>
    <w:lvl w:ilvl="1">
      <w:start w:val="1"/>
      <w:numFmt w:val="lowerLetter"/>
      <w:lvlText w:val="(%2)"/>
      <w:lvlJc w:val="left"/>
      <w:pPr>
        <w:tabs>
          <w:tab w:val="num" w:pos="1483"/>
        </w:tabs>
        <w:ind w:left="1485" w:hanging="405"/>
      </w:pPr>
      <w:rPr>
        <w:b w:val="false"/>
      </w:rPr>
    </w:lvl>
    <w:lvl w:ilvl="2">
      <w:start w:val="2"/>
      <w:numFmt w:val="decimal"/>
      <w:lvlText w:val="(%3)"/>
      <w:lvlJc w:val="left"/>
      <w:pPr>
        <w:ind w:left="1980" w:hanging="360"/>
      </w:p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lvl w:ilvl="0">
      <w:start w:val="1"/>
      <w:numFmt w:val="lowerLetter"/>
      <w:lvlText w:val="(%1)"/>
      <w:lvlJc w:val="left"/>
      <w:pPr>
        <w:ind w:left="1440" w:hanging="360"/>
      </w:pPr>
      <w:rPr>
        <w:b w:val="fals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lvl w:ilvl="0">
      <w:start w:val="1"/>
      <w:numFmt w:val="lowerLetter"/>
      <w:lvlText w:val="(%1)"/>
      <w:lvlJc w:val="left"/>
      <w:pPr>
        <w:ind w:left="1800" w:hanging="360"/>
      </w:pPr>
      <w:rPr>
        <w:b w:val="fals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9">
    <w:lvl w:ilvl="0">
      <w:start w:val="2"/>
      <w:numFmt w:val="decimal"/>
      <w:lvlText w:val="(%1)"/>
      <w:lvlJc w:val="left"/>
      <w:pPr>
        <w:tabs>
          <w:tab w:val="num" w:pos="1080"/>
        </w:tabs>
        <w:ind w:left="1080" w:hanging="360"/>
      </w:pPr>
      <w:rPr>
        <w:sz w:val="26"/>
        <w:b w:val="false"/>
      </w:rPr>
    </w:lvl>
    <w:lvl w:ilvl="1">
      <w:start w:val="1"/>
      <w:numFmt w:val="lowerLetter"/>
      <w:lvlText w:val="(%2)"/>
      <w:lvlJc w:val="left"/>
      <w:pPr>
        <w:tabs>
          <w:tab w:val="num" w:pos="1483"/>
        </w:tabs>
        <w:ind w:left="1485" w:hanging="405"/>
      </w:pPr>
      <w:rPr>
        <w:b w:val="false"/>
      </w:rPr>
    </w:lvl>
    <w:lvl w:ilvl="2">
      <w:start w:val="2"/>
      <w:numFmt w:val="decimal"/>
      <w:lvlText w:val="(%3)"/>
      <w:lvlJc w:val="left"/>
      <w:pPr>
        <w:ind w:left="1980" w:hanging="360"/>
      </w:p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lvl w:ilvl="0">
      <w:start w:val="1"/>
      <w:numFmt w:val="lowerLetter"/>
      <w:lvlText w:val="(%1)"/>
      <w:lvlJc w:val="left"/>
      <w:pPr>
        <w:ind w:left="1800" w:hanging="360"/>
      </w:pPr>
      <w:rPr>
        <w:sz w:val="26"/>
        <w:szCs w:val="24"/>
        <w:rFonts w:eastAsia="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1">
    <w:lvl w:ilvl="0">
      <w:start w:val="2"/>
      <w:numFmt w:val="decimal"/>
      <w:lvlText w:val="(%1)"/>
      <w:lvlJc w:val="left"/>
      <w:pPr>
        <w:tabs>
          <w:tab w:val="num" w:pos="1080"/>
        </w:tabs>
        <w:ind w:left="1080" w:hanging="360"/>
      </w:pPr>
      <w:rPr>
        <w:b w:val="false"/>
      </w:rPr>
    </w:lvl>
    <w:lvl w:ilvl="1">
      <w:start w:val="1"/>
      <w:numFmt w:val="lowerLetter"/>
      <w:lvlText w:val="(%2)"/>
      <w:lvlJc w:val="left"/>
      <w:pPr>
        <w:tabs>
          <w:tab w:val="num" w:pos="1483"/>
        </w:tabs>
        <w:ind w:left="1485" w:hanging="405"/>
      </w:pPr>
      <w:rPr>
        <w:b w:val="false"/>
      </w:rPr>
    </w:lvl>
    <w:lvl w:ilvl="2">
      <w:start w:val="2"/>
      <w:numFmt w:val="decimal"/>
      <w:lvlText w:val="(%3)"/>
      <w:lvlJc w:val="left"/>
      <w:pPr>
        <w:ind w:left="1980" w:hanging="360"/>
      </w:p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lvl w:ilvl="0">
      <w:start w:val="1"/>
      <w:numFmt w:val="lowerLetter"/>
      <w:lvlText w:val="(%1)"/>
      <w:lvlJc w:val="left"/>
      <w:pPr>
        <w:ind w:left="1800" w:hanging="360"/>
      </w:pPr>
      <w:rPr>
        <w:w w:val="100"/>
        <w:rFonts w:eastAsia="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lvl w:ilvl="0">
      <w:start w:val="1"/>
      <w:numFmt w:val="lowerLetter"/>
      <w:lvlText w:val="(%1)"/>
      <w:lvlJc w:val="left"/>
      <w:pPr>
        <w:ind w:left="1539" w:hanging="360"/>
      </w:pPr>
      <w:rPr>
        <w:b w:val="false"/>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5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5">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6">
    <w:lvl w:ilvl="0">
      <w:start w:val="2"/>
      <w:numFmt w:val="decimal"/>
      <w:lvlText w:val="(%1)"/>
      <w:lvlJc w:val="left"/>
      <w:pPr>
        <w:tabs>
          <w:tab w:val="num" w:pos="1800"/>
        </w:tabs>
        <w:ind w:left="180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lvl w:ilvl="0">
      <w:start w:val="1"/>
      <w:numFmt w:val="lowerLetter"/>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58">
    <w:lvl w:ilvl="0">
      <w:start w:val="1"/>
      <w:numFmt w:val="lowerLetter"/>
      <w:lvlText w:val="(%1)"/>
      <w:lvlJc w:val="left"/>
      <w:pPr>
        <w:ind w:left="1800" w:hanging="360"/>
      </w:pPr>
      <w:rPr>
        <w:b w:val="fals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9">
    <w:lvl w:ilvl="0">
      <w:start w:val="2"/>
      <w:numFmt w:val="decimal"/>
      <w:lvlText w:val="(%1)"/>
      <w:lvlJc w:val="left"/>
      <w:pPr>
        <w:tabs>
          <w:tab w:val="num" w:pos="1080"/>
        </w:tabs>
        <w:ind w:left="1080" w:hanging="360"/>
      </w:pPr>
      <w:rPr>
        <w:b w:val="false"/>
      </w:rPr>
    </w:lvl>
    <w:lvl w:ilvl="1">
      <w:start w:val="1"/>
      <w:numFmt w:val="lowerLetter"/>
      <w:lvlText w:val="(%2)"/>
      <w:lvlJc w:val="left"/>
      <w:pPr>
        <w:tabs>
          <w:tab w:val="num" w:pos="1483"/>
        </w:tabs>
        <w:ind w:left="1485" w:hanging="405"/>
      </w:pPr>
      <w:rPr>
        <w:b w:val="false"/>
      </w:rPr>
    </w:lvl>
    <w:lvl w:ilvl="2">
      <w:start w:val="2"/>
      <w:numFmt w:val="decimal"/>
      <w:lvlText w:val="(%3)"/>
      <w:lvlJc w:val="left"/>
      <w:pPr>
        <w:ind w:left="1980" w:hanging="360"/>
      </w:p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lvl w:ilvl="0">
      <w:start w:val="1"/>
      <w:numFmt w:val="lowerLetter"/>
      <w:lvlText w:val="(%1)"/>
      <w:lvlJc w:val="left"/>
      <w:pPr>
        <w:ind w:left="1800" w:hanging="360"/>
      </w:pPr>
      <w:rPr>
        <w:sz w:val="26"/>
        <w:b w:val="false"/>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lvl w:ilvl="0">
      <w:start w:val="1"/>
      <w:numFmt w:val="lowerRoman"/>
      <w:lvlText w:val="(%1)"/>
      <w:lvlJc w:val="left"/>
      <w:pPr>
        <w:ind w:left="2160" w:hanging="360"/>
      </w:pPr>
      <w:rPr>
        <w:sz w:val="24"/>
        <w:b w:val="false"/>
        <w:szCs w:val="24"/>
        <w:rFonts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3">
    <w:lvl w:ilvl="0">
      <w:start w:val="2"/>
      <w:numFmt w:val="decimal"/>
      <w:lvlText w:val="(%1)"/>
      <w:lvlJc w:val="left"/>
      <w:pPr>
        <w:tabs>
          <w:tab w:val="num" w:pos="1080"/>
        </w:tabs>
        <w:ind w:left="1080" w:hanging="360"/>
      </w:pPr>
      <w:rPr>
        <w:b w:val="false"/>
      </w:rPr>
    </w:lvl>
    <w:lvl w:ilvl="1">
      <w:start w:val="1"/>
      <w:numFmt w:val="lowerLetter"/>
      <w:lvlText w:val="(%2)"/>
      <w:lvlJc w:val="left"/>
      <w:pPr>
        <w:tabs>
          <w:tab w:val="num" w:pos="1483"/>
        </w:tabs>
        <w:ind w:left="1485" w:hanging="405"/>
      </w:pPr>
      <w:rPr>
        <w:sz w:val="26"/>
        <w:b w:val="false"/>
        <w:szCs w:val="24"/>
        <w:rFonts w:cs="Times New Roman"/>
      </w:rPr>
    </w:lvl>
    <w:lvl w:ilvl="2">
      <w:start w:val="2"/>
      <w:numFmt w:val="decimal"/>
      <w:lvlText w:val="(%3)"/>
      <w:lvlJc w:val="left"/>
      <w:pPr>
        <w:ind w:left="1980" w:hanging="360"/>
      </w:p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lvl w:ilvl="0">
      <w:start w:val="2"/>
      <w:numFmt w:val="decimal"/>
      <w:lvlText w:val="(%1)"/>
      <w:lvlJc w:val="left"/>
      <w:pPr>
        <w:tabs>
          <w:tab w:val="num" w:pos="1080"/>
        </w:tabs>
        <w:ind w:left="1080" w:hanging="360"/>
      </w:pPr>
      <w:rPr>
        <w:b w:val="false"/>
      </w:rPr>
    </w:lvl>
    <w:lvl w:ilvl="1">
      <w:start w:val="1"/>
      <w:numFmt w:val="lowerLetter"/>
      <w:lvlText w:val="(%2)"/>
      <w:lvlJc w:val="left"/>
      <w:pPr>
        <w:tabs>
          <w:tab w:val="num" w:pos="1483"/>
        </w:tabs>
        <w:ind w:left="1485" w:hanging="405"/>
      </w:pPr>
      <w:rPr>
        <w:b w:val="false"/>
      </w:rPr>
    </w:lvl>
    <w:lvl w:ilvl="2">
      <w:start w:val="2"/>
      <w:numFmt w:val="decimal"/>
      <w:lvlText w:val="(%3)"/>
      <w:lvlJc w:val="left"/>
      <w:pPr>
        <w:ind w:left="1980" w:hanging="360"/>
      </w:p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lvl w:ilvl="0">
      <w:start w:val="2"/>
      <w:numFmt w:val="decimal"/>
      <w:lvlText w:val="(%1)"/>
      <w:lvlJc w:val="left"/>
      <w:pPr>
        <w:tabs>
          <w:tab w:val="num" w:pos="1080"/>
        </w:tabs>
        <w:ind w:left="1080" w:hanging="360"/>
      </w:pPr>
      <w:rPr>
        <w:sz w:val="26"/>
        <w:b w:val="false"/>
      </w:rPr>
    </w:lvl>
    <w:lvl w:ilvl="1">
      <w:start w:val="1"/>
      <w:numFmt w:val="lowerLetter"/>
      <w:lvlText w:val="(%2)"/>
      <w:lvlJc w:val="left"/>
      <w:pPr>
        <w:tabs>
          <w:tab w:val="num" w:pos="1483"/>
        </w:tabs>
        <w:ind w:left="1485" w:hanging="405"/>
      </w:pPr>
      <w:rPr>
        <w:b w:val="false"/>
        <w:rFonts w:eastAsia="Times New Roman" w:cs="Times New Roman"/>
      </w:rPr>
    </w:lvl>
    <w:lvl w:ilvl="2">
      <w:start w:val="1"/>
      <w:numFmt w:val="lowerLetter"/>
      <w:lvlText w:val="(%3)"/>
      <w:lvlJc w:val="left"/>
      <w:pPr>
        <w:ind w:left="1980" w:hanging="360"/>
      </w:pPr>
      <w:rPr>
        <w:b w:val="false"/>
      </w:r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lvl w:ilvl="0">
      <w:start w:val="1"/>
      <w:numFmt w:val="lowerRoman"/>
      <w:lvlText w:val="(%1)"/>
      <w:lvlJc w:val="left"/>
      <w:pPr>
        <w:ind w:left="1800" w:hanging="360"/>
      </w:pPr>
      <w:rPr>
        <w:sz w:val="26"/>
        <w:b w:val="false"/>
        <w:szCs w:val="24"/>
        <w:rFonts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lvl w:ilvl="0">
      <w:start w:val="1"/>
      <w:numFmt w:val="lowerLetter"/>
      <w:lvlText w:val="(%1)"/>
      <w:lvlJc w:val="left"/>
      <w:pPr>
        <w:ind w:left="1800" w:hanging="360"/>
      </w:pPr>
      <w:rPr>
        <w:sz w:val="26"/>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lvl w:ilvl="0">
      <w:start w:val="2"/>
      <w:numFmt w:val="decimal"/>
      <w:lvlText w:val="(%1)"/>
      <w:lvlJc w:val="left"/>
      <w:pPr>
        <w:tabs>
          <w:tab w:val="num" w:pos="1080"/>
        </w:tabs>
        <w:ind w:left="1080" w:hanging="360"/>
      </w:pPr>
      <w:rPr>
        <w:b w:val="false"/>
      </w:rPr>
    </w:lvl>
    <w:lvl w:ilvl="1">
      <w:start w:val="1"/>
      <w:numFmt w:val="lowerLetter"/>
      <w:lvlText w:val="(%2)"/>
      <w:lvlJc w:val="left"/>
      <w:pPr>
        <w:tabs>
          <w:tab w:val="num" w:pos="1483"/>
        </w:tabs>
        <w:ind w:left="1485" w:hanging="405"/>
      </w:pPr>
      <w:rPr>
        <w:b w:val="false"/>
      </w:rPr>
    </w:lvl>
    <w:lvl w:ilvl="2">
      <w:start w:val="2"/>
      <w:numFmt w:val="decimal"/>
      <w:lvlText w:val="(%3)"/>
      <w:lvlJc w:val="left"/>
      <w:pPr>
        <w:ind w:left="1980" w:hanging="360"/>
      </w:p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lvl w:ilvl="0">
      <w:start w:val="2"/>
      <w:numFmt w:val="decimal"/>
      <w:lvlText w:val="(%1)"/>
      <w:lvlJc w:val="left"/>
      <w:pPr>
        <w:tabs>
          <w:tab w:val="num" w:pos="1080"/>
        </w:tabs>
        <w:ind w:left="1080" w:hanging="360"/>
      </w:pPr>
      <w:rPr>
        <w:sz w:val="26"/>
        <w:b w:val="false"/>
        <w:szCs w:val="24"/>
      </w:rPr>
    </w:lvl>
    <w:lvl w:ilvl="1">
      <w:start w:val="1"/>
      <w:numFmt w:val="lowerLetter"/>
      <w:lvlText w:val="(%2)"/>
      <w:lvlJc w:val="left"/>
      <w:pPr>
        <w:tabs>
          <w:tab w:val="num" w:pos="1483"/>
        </w:tabs>
        <w:ind w:left="1485" w:hanging="405"/>
      </w:pPr>
      <w:rPr>
        <w:b w:val="false"/>
      </w:rPr>
    </w:lvl>
    <w:lvl w:ilvl="2">
      <w:start w:val="2"/>
      <w:numFmt w:val="decimal"/>
      <w:lvlText w:val="(%3)"/>
      <w:lvlJc w:val="left"/>
      <w:pPr>
        <w:ind w:left="1980" w:hanging="360"/>
      </w:p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lvl w:ilvl="0">
      <w:start w:val="1"/>
      <w:numFmt w:val="lowerLetter"/>
      <w:lvlText w:val="(%1)"/>
      <w:lvlJc w:val="left"/>
      <w:pPr>
        <w:ind w:left="1800" w:hanging="360"/>
      </w:pPr>
      <w:rPr>
        <w:sz w:val="26"/>
        <w:szCs w:val="24"/>
        <w:rFonts w:eastAsia="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5">
    <w:lvl w:ilvl="0">
      <w:start w:val="2"/>
      <w:numFmt w:val="decimal"/>
      <w:lvlText w:val="(%1)"/>
      <w:lvlJc w:val="left"/>
      <w:pPr>
        <w:tabs>
          <w:tab w:val="num" w:pos="1170"/>
        </w:tabs>
        <w:ind w:left="1170" w:hanging="360"/>
      </w:pPr>
      <w:rPr>
        <w:b w:val="false"/>
      </w:rPr>
    </w:lvl>
    <w:lvl w:ilvl="1">
      <w:start w:val="2"/>
      <w:numFmt w:val="decimal"/>
      <w:lvlText w:val="(%2)"/>
      <w:lvlJc w:val="left"/>
      <w:pPr>
        <w:tabs>
          <w:tab w:val="num" w:pos="1483"/>
        </w:tabs>
        <w:ind w:left="1485" w:hanging="405"/>
      </w:pPr>
      <w:rPr>
        <w:sz w:val="26"/>
        <w:b w:val="false"/>
        <w:szCs w:val="24"/>
      </w:rPr>
    </w:lvl>
    <w:lvl w:ilvl="2">
      <w:start w:val="2"/>
      <w:numFmt w:val="decimal"/>
      <w:lvlText w:val="(%3)"/>
      <w:lvlJc w:val="left"/>
      <w:pPr>
        <w:ind w:left="1980" w:hanging="360"/>
      </w:p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lvl w:ilvl="0">
      <w:start w:val="1"/>
      <w:numFmt w:val="lowerLetter"/>
      <w:lvlText w:val="(%1)"/>
      <w:lvlJc w:val="left"/>
      <w:pPr>
        <w:ind w:left="1539" w:hanging="360"/>
      </w:pPr>
    </w:lvl>
    <w:lvl w:ilvl="1">
      <w:start w:val="1"/>
      <w:numFmt w:val="decimal"/>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79">
    <w:lvl w:ilvl="0">
      <w:start w:val="2"/>
      <w:numFmt w:val="decimal"/>
      <w:lvlText w:val="(%1)"/>
      <w:lvlJc w:val="left"/>
      <w:pPr>
        <w:tabs>
          <w:tab w:val="num" w:pos="1080"/>
        </w:tabs>
        <w:ind w:left="1080" w:hanging="360"/>
      </w:pPr>
      <w:rPr>
        <w:sz w:val="26"/>
        <w:b w:val="false"/>
      </w:rPr>
    </w:lvl>
    <w:lvl w:ilvl="1">
      <w:start w:val="1"/>
      <w:numFmt w:val="lowerLetter"/>
      <w:lvlText w:val="(%2)"/>
      <w:lvlJc w:val="left"/>
      <w:pPr>
        <w:tabs>
          <w:tab w:val="num" w:pos="1483"/>
        </w:tabs>
        <w:ind w:left="1485" w:hanging="405"/>
      </w:pPr>
      <w:rPr>
        <w:b w:val="false"/>
      </w:rPr>
    </w:lvl>
    <w:lvl w:ilvl="2">
      <w:start w:val="2"/>
      <w:numFmt w:val="decimal"/>
      <w:lvlText w:val="(%3)"/>
      <w:lvlJc w:val="left"/>
      <w:pPr>
        <w:ind w:left="1980" w:hanging="360"/>
      </w:p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lvl w:ilvl="0">
      <w:start w:val="1"/>
      <w:numFmt w:val="lowerLetter"/>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lvl w:ilvl="0">
      <w:start w:val="1"/>
      <w:numFmt w:val="lowerLetter"/>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lvl w:ilvl="0">
      <w:start w:val="1"/>
      <w:numFmt w:val="lowerLetter"/>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84">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lvl w:ilvl="0">
      <w:start w:val="1"/>
      <w:numFmt w:val="lowerLetter"/>
      <w:lvlText w:val="(%1)"/>
      <w:lvlJc w:val="left"/>
      <w:pPr>
        <w:ind w:left="1606" w:hanging="360"/>
      </w:pPr>
    </w:lvl>
    <w:lvl w:ilvl="1">
      <w:start w:val="1"/>
      <w:numFmt w:val="lowerLetter"/>
      <w:lvlText w:val="%2."/>
      <w:lvlJc w:val="left"/>
      <w:pPr>
        <w:ind w:left="2326" w:hanging="360"/>
      </w:pPr>
    </w:lvl>
    <w:lvl w:ilvl="2">
      <w:start w:val="1"/>
      <w:numFmt w:val="lowerRoman"/>
      <w:lvlText w:val="%3."/>
      <w:lvlJc w:val="right"/>
      <w:pPr>
        <w:ind w:left="3046" w:hanging="180"/>
      </w:pPr>
    </w:lvl>
    <w:lvl w:ilvl="3">
      <w:start w:val="1"/>
      <w:numFmt w:val="decimal"/>
      <w:lvlText w:val="%4."/>
      <w:lvlJc w:val="left"/>
      <w:pPr>
        <w:ind w:left="3766" w:hanging="360"/>
      </w:pPr>
    </w:lvl>
    <w:lvl w:ilvl="4">
      <w:start w:val="1"/>
      <w:numFmt w:val="lowerLetter"/>
      <w:lvlText w:val="%5."/>
      <w:lvlJc w:val="left"/>
      <w:pPr>
        <w:ind w:left="4486" w:hanging="360"/>
      </w:pPr>
    </w:lvl>
    <w:lvl w:ilvl="5">
      <w:start w:val="1"/>
      <w:numFmt w:val="lowerRoman"/>
      <w:lvlText w:val="%6."/>
      <w:lvlJc w:val="right"/>
      <w:pPr>
        <w:ind w:left="5206" w:hanging="180"/>
      </w:pPr>
    </w:lvl>
    <w:lvl w:ilvl="6">
      <w:start w:val="1"/>
      <w:numFmt w:val="decimal"/>
      <w:lvlText w:val="%7."/>
      <w:lvlJc w:val="left"/>
      <w:pPr>
        <w:ind w:left="5926" w:hanging="360"/>
      </w:pPr>
    </w:lvl>
    <w:lvl w:ilvl="7">
      <w:start w:val="1"/>
      <w:numFmt w:val="lowerLetter"/>
      <w:lvlText w:val="%8."/>
      <w:lvlJc w:val="left"/>
      <w:pPr>
        <w:ind w:left="6646" w:hanging="360"/>
      </w:pPr>
    </w:lvl>
    <w:lvl w:ilvl="8">
      <w:start w:val="1"/>
      <w:numFmt w:val="lowerRoman"/>
      <w:lvlText w:val="%9."/>
      <w:lvlJc w:val="right"/>
      <w:pPr>
        <w:ind w:left="7366" w:hanging="180"/>
      </w:pPr>
    </w:lvl>
  </w:abstractNum>
  <w:abstractNum w:abstractNumId="86">
    <w:lvl w:ilvl="0">
      <w:start w:val="1"/>
      <w:numFmt w:val="lowerRoman"/>
      <w:lvlText w:val="(%1)"/>
      <w:lvlJc w:val="left"/>
      <w:pPr>
        <w:ind w:left="1606" w:hanging="360"/>
      </w:pPr>
      <w:rPr>
        <w:sz w:val="24"/>
        <w:b w:val="false"/>
        <w:szCs w:val="24"/>
        <w:rFonts w:cs="Times New Roman"/>
      </w:rPr>
    </w:lvl>
    <w:lvl w:ilvl="1">
      <w:start w:val="1"/>
      <w:numFmt w:val="lowerLetter"/>
      <w:lvlText w:val="%2."/>
      <w:lvlJc w:val="left"/>
      <w:pPr>
        <w:ind w:left="2326" w:hanging="360"/>
      </w:pPr>
    </w:lvl>
    <w:lvl w:ilvl="2">
      <w:start w:val="1"/>
      <w:numFmt w:val="lowerRoman"/>
      <w:lvlText w:val="%3."/>
      <w:lvlJc w:val="right"/>
      <w:pPr>
        <w:ind w:left="3046" w:hanging="180"/>
      </w:pPr>
    </w:lvl>
    <w:lvl w:ilvl="3">
      <w:start w:val="1"/>
      <w:numFmt w:val="decimal"/>
      <w:lvlText w:val="%4."/>
      <w:lvlJc w:val="left"/>
      <w:pPr>
        <w:ind w:left="3766" w:hanging="360"/>
      </w:pPr>
    </w:lvl>
    <w:lvl w:ilvl="4">
      <w:start w:val="1"/>
      <w:numFmt w:val="lowerLetter"/>
      <w:lvlText w:val="%5."/>
      <w:lvlJc w:val="left"/>
      <w:pPr>
        <w:ind w:left="4486" w:hanging="360"/>
      </w:pPr>
    </w:lvl>
    <w:lvl w:ilvl="5">
      <w:start w:val="1"/>
      <w:numFmt w:val="lowerRoman"/>
      <w:lvlText w:val="%6."/>
      <w:lvlJc w:val="right"/>
      <w:pPr>
        <w:ind w:left="5206" w:hanging="180"/>
      </w:pPr>
    </w:lvl>
    <w:lvl w:ilvl="6">
      <w:start w:val="1"/>
      <w:numFmt w:val="decimal"/>
      <w:lvlText w:val="%7."/>
      <w:lvlJc w:val="left"/>
      <w:pPr>
        <w:ind w:left="5926" w:hanging="360"/>
      </w:pPr>
    </w:lvl>
    <w:lvl w:ilvl="7">
      <w:start w:val="1"/>
      <w:numFmt w:val="lowerLetter"/>
      <w:lvlText w:val="%8."/>
      <w:lvlJc w:val="left"/>
      <w:pPr>
        <w:ind w:left="6646" w:hanging="360"/>
      </w:pPr>
    </w:lvl>
    <w:lvl w:ilvl="8">
      <w:start w:val="1"/>
      <w:numFmt w:val="lowerRoman"/>
      <w:lvlText w:val="%9."/>
      <w:lvlJc w:val="right"/>
      <w:pPr>
        <w:ind w:left="7366" w:hanging="180"/>
      </w:pPr>
    </w:lvl>
  </w:abstractNum>
  <w:abstractNum w:abstractNumId="87">
    <w:lvl w:ilvl="0">
      <w:start w:val="2"/>
      <w:numFmt w:val="decimal"/>
      <w:lvlText w:val="(%1)"/>
      <w:lvlJc w:val="left"/>
      <w:pPr>
        <w:ind w:left="1179" w:hanging="360"/>
      </w:pPr>
      <w:rPr>
        <w:sz w:val="26"/>
        <w:szCs w:val="24"/>
      </w:r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88">
    <w:lvl w:ilvl="0">
      <w:start w:val="1"/>
      <w:numFmt w:val="lowerLetter"/>
      <w:lvlText w:val="(%1)"/>
      <w:lvlJc w:val="left"/>
      <w:pPr>
        <w:ind w:left="1245" w:hanging="360"/>
      </w:pPr>
      <w:rPr>
        <w:sz w:val="26"/>
        <w:b w:val="false"/>
        <w:szCs w:val="24"/>
      </w:r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89">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lvl w:ilvl="0">
      <w:start w:val="2"/>
      <w:numFmt w:val="decimal"/>
      <w:lvlText w:val="(%1)"/>
      <w:lvlJc w:val="left"/>
      <w:pPr>
        <w:ind w:left="720" w:hanging="360"/>
      </w:pPr>
      <w:rPr>
        <w:sz w:val="26"/>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lvl w:ilvl="0">
      <w:start w:val="2"/>
      <w:numFmt w:val="decimal"/>
      <w:lvlText w:val="(%1)"/>
      <w:lvlJc w:val="left"/>
      <w:pPr>
        <w:tabs>
          <w:tab w:val="num" w:pos="1080"/>
        </w:tabs>
        <w:ind w:left="1080" w:hanging="360"/>
      </w:pPr>
      <w:rPr>
        <w:b w:val="false"/>
      </w:rPr>
    </w:lvl>
    <w:lvl w:ilvl="1">
      <w:start w:val="1"/>
      <w:numFmt w:val="lowerLetter"/>
      <w:lvlText w:val="(%2)"/>
      <w:lvlJc w:val="left"/>
      <w:pPr>
        <w:tabs>
          <w:tab w:val="num" w:pos="1483"/>
        </w:tabs>
        <w:ind w:left="1485" w:hanging="405"/>
      </w:pPr>
      <w:rPr>
        <w:sz w:val="26"/>
        <w:b w:val="false"/>
        <w:szCs w:val="24"/>
      </w:rPr>
    </w:lvl>
    <w:lvl w:ilvl="2">
      <w:start w:val="2"/>
      <w:numFmt w:val="decimal"/>
      <w:lvlText w:val="(%3)"/>
      <w:lvlJc w:val="left"/>
      <w:pPr>
        <w:ind w:left="1980" w:hanging="360"/>
      </w:p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lvl w:ilvl="0">
      <w:start w:val="1"/>
      <w:numFmt w:val="lowerLetter"/>
      <w:lvlText w:val="(%1)"/>
      <w:lvlJc w:val="left"/>
      <w:pPr>
        <w:ind w:left="1440" w:hanging="360"/>
      </w:pPr>
      <w:rPr>
        <w:sz w:val="26"/>
        <w:b/>
        <w:szCs w:val="24"/>
        <w:rFonts w:eastAsia="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5">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lvl w:ilvl="0">
      <w:start w:val="1"/>
      <w:numFmt w:val="lowerLetter"/>
      <w:lvlText w:val="(%1)"/>
      <w:lvlJc w:val="left"/>
      <w:pPr>
        <w:ind w:left="1440" w:hanging="360"/>
      </w:pPr>
      <w:rPr>
        <w:b w:val="fals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lvl w:ilvl="0">
      <w:start w:val="2"/>
      <w:numFmt w:val="decimal"/>
      <w:lvlText w:val="(%1)"/>
      <w:lvlJc w:val="left"/>
      <w:pPr>
        <w:tabs>
          <w:tab w:val="num" w:pos="1080"/>
        </w:tabs>
        <w:ind w:left="1080" w:hanging="360"/>
      </w:pPr>
      <w:rPr>
        <w:sz w:val="26"/>
        <w:b w:val="false"/>
      </w:rPr>
    </w:lvl>
    <w:lvl w:ilvl="1">
      <w:start w:val="1"/>
      <w:numFmt w:val="decimal"/>
      <w:lvlText w:val="%2."/>
      <w:lvlJc w:val="left"/>
      <w:pPr>
        <w:tabs>
          <w:tab w:val="num" w:pos="1483"/>
        </w:tabs>
        <w:ind w:left="1485" w:hanging="405"/>
      </w:pPr>
      <w:rPr>
        <w:b w:val="false"/>
        <w:rFonts w:eastAsia="Times New Roman" w:cs="Times New Roman"/>
      </w:rPr>
    </w:lvl>
    <w:lvl w:ilvl="2">
      <w:start w:val="2"/>
      <w:numFmt w:val="decimal"/>
      <w:lvlText w:val="(%3)"/>
      <w:lvlJc w:val="left"/>
      <w:pPr>
        <w:ind w:left="1980" w:hanging="360"/>
      </w:pPr>
    </w:lvl>
    <w:lvl w:ilvl="3">
      <w:start w:val="6"/>
      <w:numFmt w:val="decimal"/>
      <w:lvlText w:val="%4"/>
      <w:lvlJc w:val="left"/>
      <w:pPr>
        <w:ind w:left="2520" w:hanging="360"/>
      </w:pPr>
    </w:lvl>
    <w:lvl w:ilvl="4">
      <w:start w:val="2"/>
      <w:numFmt w:val="lowerRoman"/>
      <w:lvlText w:val="(%5)"/>
      <w:lvlJc w:val="left"/>
      <w:pPr>
        <w:ind w:left="3600" w:hanging="720"/>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lvl w:ilvl="0">
      <w:start w:val="1"/>
      <w:numFmt w:val="lowerLetter"/>
      <w:lvlText w:val="(%1)"/>
      <w:lvlJc w:val="left"/>
      <w:pPr>
        <w:ind w:left="1440" w:hanging="360"/>
      </w:pPr>
      <w:rPr>
        <w:sz w:val="26"/>
        <w:b/>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9">
    <w:lvl w:ilvl="0">
      <w:start w:val="1"/>
      <w:numFmt w:val="decimal"/>
      <w:lvlText w:val="%1."/>
      <w:lvlJc w:val="left"/>
      <w:pPr>
        <w:ind w:left="90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0">
    <w:lvl w:ilvl="0">
      <w:start w:val="1"/>
      <w:numFmt w:val="lowerLetter"/>
      <w:lvlText w:val="(%1)"/>
      <w:lvlJc w:val="left"/>
      <w:pPr>
        <w:ind w:left="1680" w:hanging="360"/>
      </w:pPr>
    </w:lvl>
    <w:lvl w:ilvl="1">
      <w:start w:val="1"/>
      <w:numFmt w:val="lowerLetter"/>
      <w:lvlText w:val="(%2)"/>
      <w:lvlJc w:val="left"/>
      <w:pPr>
        <w:ind w:left="2360" w:hanging="80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01">
    <w:lvl w:ilvl="0">
      <w:start w:val="1"/>
      <w:numFmt w:val="lowerLetter"/>
      <w:lvlText w:val="(%1)"/>
      <w:lvlJc w:val="left"/>
      <w:pPr>
        <w:ind w:left="2379"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bering>
</file>

<file path=word/settings.xml><?xml version="1.0" encoding="utf-8"?>
<w:settings xmlns:w="http://schemas.openxmlformats.org/wordprocessingml/2006/main">
  <w:zoom w:percent="6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242dd"/>
    <w:pPr>
      <w:widowControl/>
      <w:bidi w:val="0"/>
      <w:jc w:val="left"/>
    </w:pPr>
    <w:rPr>
      <w:rFonts w:ascii="Times New Roman" w:hAnsi="Times New Roman" w:eastAsia="Times New Roman" w:cs="Times New Roman"/>
      <w:color w:val="auto"/>
      <w:kern w:val="0"/>
      <w:sz w:val="24"/>
      <w:szCs w:val="24"/>
      <w:lang w:val="en-GB" w:eastAsia="en-US" w:bidi="ar-SA"/>
    </w:rPr>
  </w:style>
  <w:style w:type="paragraph" w:styleId="Heading2">
    <w:name w:val="Heading 2"/>
    <w:basedOn w:val="Normal"/>
    <w:next w:val="Normal"/>
    <w:link w:val="Heading2Char"/>
    <w:qFormat/>
    <w:rsid w:val="001242dd"/>
    <w:pPr>
      <w:keepNext w:val="true"/>
      <w:outlineLvl w:val="1"/>
    </w:pPr>
    <w:rPr>
      <w:rFonts w:ascii="Arial Narrow" w:hAnsi="Arial Narrow"/>
      <w:b/>
      <w:bCs/>
      <w:sz w:val="28"/>
    </w:rPr>
  </w:style>
  <w:style w:type="paragraph" w:styleId="Heading7">
    <w:name w:val="Heading 7"/>
    <w:basedOn w:val="Normal"/>
    <w:next w:val="Normal"/>
    <w:link w:val="Heading7Char"/>
    <w:qFormat/>
    <w:rsid w:val="001242dd"/>
    <w:pPr>
      <w:spacing w:before="240" w:after="60"/>
      <w:outlineLvl w:val="6"/>
    </w:pPr>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1242dd"/>
    <w:rPr>
      <w:rFonts w:ascii="Arial Narrow" w:hAnsi="Arial Narrow" w:eastAsia="Times New Roman" w:cs="Times New Roman"/>
      <w:b/>
      <w:bCs/>
      <w:sz w:val="28"/>
      <w:lang w:val="en-GB"/>
    </w:rPr>
  </w:style>
  <w:style w:type="character" w:styleId="Heading7Char" w:customStyle="1">
    <w:name w:val="Heading 7 Char"/>
    <w:basedOn w:val="DefaultParagraphFont"/>
    <w:link w:val="Heading7"/>
    <w:qFormat/>
    <w:rsid w:val="001242dd"/>
    <w:rPr>
      <w:rFonts w:ascii="Times New Roman" w:hAnsi="Times New Roman" w:eastAsia="Times New Roman" w:cs="Times New Roman"/>
      <w:lang w:val="en-GB"/>
    </w:rPr>
  </w:style>
  <w:style w:type="character" w:styleId="BodyTextIndentChar" w:customStyle="1">
    <w:name w:val="Body Text Indent Char"/>
    <w:basedOn w:val="DefaultParagraphFont"/>
    <w:link w:val="BodyTextIndent"/>
    <w:qFormat/>
    <w:rsid w:val="001242dd"/>
    <w:rPr>
      <w:rFonts w:ascii="Arial Narrow" w:hAnsi="Arial Narrow" w:eastAsia="Times New Roman" w:cs="Times New Roman"/>
      <w:sz w:val="28"/>
      <w:lang w:val="en-GB"/>
    </w:rPr>
  </w:style>
  <w:style w:type="character" w:styleId="BodyTextIndent3Char" w:customStyle="1">
    <w:name w:val="Body Text Indent 3 Char"/>
    <w:basedOn w:val="DefaultParagraphFont"/>
    <w:link w:val="BodyTextIndent3"/>
    <w:qFormat/>
    <w:rsid w:val="001242dd"/>
    <w:rPr>
      <w:rFonts w:ascii="Times New Roman" w:hAnsi="Times New Roman" w:eastAsia="Times New Roman" w:cs="Times New Roman"/>
      <w:sz w:val="16"/>
      <w:szCs w:val="16"/>
      <w:lang w:val="en-GB"/>
    </w:rPr>
  </w:style>
  <w:style w:type="character" w:styleId="FooterChar" w:customStyle="1">
    <w:name w:val="Footer Char"/>
    <w:basedOn w:val="DefaultParagraphFont"/>
    <w:link w:val="Footer"/>
    <w:qFormat/>
    <w:rsid w:val="001242dd"/>
    <w:rPr>
      <w:rFonts w:ascii="Times New Roman" w:hAnsi="Times New Roman" w:eastAsia="Times New Roman" w:cs="Times New Roman"/>
      <w:lang w:val="en-GB"/>
    </w:rPr>
  </w:style>
  <w:style w:type="character" w:styleId="Pagenumber">
    <w:name w:val="page number"/>
    <w:basedOn w:val="DefaultParagraphFont"/>
    <w:qFormat/>
    <w:rsid w:val="001242dd"/>
    <w:rPr/>
  </w:style>
  <w:style w:type="character" w:styleId="BodyTextChar" w:customStyle="1">
    <w:name w:val="Body Text Char"/>
    <w:basedOn w:val="DefaultParagraphFont"/>
    <w:link w:val="BodyText"/>
    <w:qFormat/>
    <w:rsid w:val="001242dd"/>
    <w:rPr>
      <w:rFonts w:ascii="Times New Roman" w:hAnsi="Times New Roman" w:eastAsia="Times New Roman" w:cs="Times New Roman"/>
      <w:lang w:val="en-GB"/>
    </w:rPr>
  </w:style>
  <w:style w:type="character" w:styleId="TitleChar" w:customStyle="1">
    <w:name w:val="Title Char"/>
    <w:basedOn w:val="DefaultParagraphFont"/>
    <w:link w:val="Title"/>
    <w:qFormat/>
    <w:rsid w:val="001242dd"/>
    <w:rPr>
      <w:rFonts w:ascii="Arial Narrow" w:hAnsi="Arial Narrow" w:eastAsia="Times New Roman" w:cs="Times New Roman"/>
      <w:b/>
      <w:bCs/>
      <w:sz w:val="28"/>
      <w:u w:val="single"/>
      <w:lang w:val="en-GB"/>
    </w:rPr>
  </w:style>
  <w:style w:type="character" w:styleId="HeaderChar" w:customStyle="1">
    <w:name w:val="Header Char"/>
    <w:basedOn w:val="DefaultParagraphFont"/>
    <w:link w:val="Header"/>
    <w:uiPriority w:val="99"/>
    <w:qFormat/>
    <w:rsid w:val="001242dd"/>
    <w:rPr>
      <w:rFonts w:ascii="Times New Roman" w:hAnsi="Times New Roman" w:eastAsia="Times New Roman" w:cs="Times New Roman"/>
      <w:lang w:val="en-GB" w:eastAsia="x-none"/>
    </w:rPr>
  </w:style>
  <w:style w:type="character" w:styleId="BalloonTextChar" w:customStyle="1">
    <w:name w:val="Balloon Text Char"/>
    <w:basedOn w:val="DefaultParagraphFont"/>
    <w:link w:val="BalloonText"/>
    <w:semiHidden/>
    <w:qFormat/>
    <w:rsid w:val="001242dd"/>
    <w:rPr>
      <w:rFonts w:ascii="Tahoma" w:hAnsi="Tahoma" w:eastAsia="Times New Roman" w:cs="Tahoma"/>
      <w:sz w:val="16"/>
      <w:szCs w:val="16"/>
      <w:lang w:val="en-GB"/>
    </w:rPr>
  </w:style>
  <w:style w:type="character" w:styleId="BodyText3Char" w:customStyle="1">
    <w:name w:val="Body Text 3 Char"/>
    <w:basedOn w:val="DefaultParagraphFont"/>
    <w:link w:val="BodyText3"/>
    <w:qFormat/>
    <w:rsid w:val="001242dd"/>
    <w:rPr>
      <w:rFonts w:ascii="Times New Roman" w:hAnsi="Times New Roman" w:eastAsia="Times New Roman" w:cs="Times New Roman"/>
      <w:sz w:val="16"/>
      <w:szCs w:val="16"/>
      <w:lang w:val="en-GB" w:eastAsia="x-none"/>
    </w:rPr>
  </w:style>
  <w:style w:type="character" w:styleId="Fontstyle01" w:customStyle="1">
    <w:name w:val="fontstyle01"/>
    <w:qFormat/>
    <w:rsid w:val="001242dd"/>
    <w:rPr>
      <w:rFonts w:ascii="TimesNewRomanPSMT" w:hAnsi="TimesNewRomanPSMT"/>
      <w:b w:val="false"/>
      <w:bCs w:val="false"/>
      <w:i w:val="false"/>
      <w:iCs w:val="false"/>
      <w:color w:val="000000"/>
      <w:sz w:val="26"/>
      <w:szCs w:val="26"/>
    </w:rPr>
  </w:style>
  <w:style w:type="character" w:styleId="Fontstyle21" w:customStyle="1">
    <w:name w:val="fontstyle21"/>
    <w:qFormat/>
    <w:rsid w:val="001242dd"/>
    <w:rPr>
      <w:rFonts w:ascii="TimesNewRomanPS-ItalicMT" w:hAnsi="TimesNewRomanPS-ItalicMT"/>
      <w:b w:val="false"/>
      <w:bCs w:val="false"/>
      <w:i/>
      <w:iCs/>
      <w:color w:val="000000"/>
      <w:sz w:val="26"/>
      <w:szCs w:val="26"/>
    </w:rPr>
  </w:style>
  <w:style w:type="character" w:styleId="ListLabel1">
    <w:name w:val="ListLabel 1"/>
    <w:qFormat/>
    <w:rPr>
      <w:b w:val="false"/>
    </w:rPr>
  </w:style>
  <w:style w:type="character" w:styleId="ListLabel2">
    <w:name w:val="ListLabel 2"/>
    <w:qFormat/>
    <w:rPr>
      <w:rFonts w:cs="Times New Roman"/>
      <w:b/>
      <w:sz w:val="24"/>
      <w:szCs w:val="24"/>
    </w:rPr>
  </w:style>
  <w:style w:type="character" w:styleId="ListLabel3">
    <w:name w:val="ListLabel 3"/>
    <w:qFormat/>
    <w:rPr>
      <w:rFonts w:eastAsia="Times New Roman" w:cs="Times New Roman"/>
      <w:b/>
    </w:rPr>
  </w:style>
  <w:style w:type="character" w:styleId="ListLabel4">
    <w:name w:val="ListLabel 4"/>
    <w:qFormat/>
    <w:rPr>
      <w:rFonts w:cs="Times New Roman"/>
    </w:rPr>
  </w:style>
  <w:style w:type="character" w:styleId="ListLabel5">
    <w:name w:val="ListLabel 5"/>
    <w:qFormat/>
    <w:rPr>
      <w:rFonts w:eastAsia="Times New Roman" w:cs="Times New Roman"/>
      <w:b w:val="false"/>
      <w:sz w:val="24"/>
      <w:szCs w:val="24"/>
    </w:rPr>
  </w:style>
  <w:style w:type="character" w:styleId="ListLabel6">
    <w:name w:val="ListLabel 6"/>
    <w:qFormat/>
    <w:rPr>
      <w:rFonts w:eastAsia="Times New Roman" w:cs="Times New Roman"/>
      <w:w w:val="100"/>
    </w:rPr>
  </w:style>
  <w:style w:type="character" w:styleId="ListLabel7">
    <w:name w:val="ListLabel 7"/>
    <w:qFormat/>
    <w:rPr>
      <w:rFonts w:eastAsia="Times New Roman" w:cs="Times New Roman"/>
    </w:rPr>
  </w:style>
  <w:style w:type="character" w:styleId="ListLabel8">
    <w:name w:val="ListLabel 8"/>
    <w:qFormat/>
    <w:rPr>
      <w:b/>
    </w:rPr>
  </w:style>
  <w:style w:type="character" w:styleId="ListLabel9">
    <w:name w:val="ListLabel 9"/>
    <w:qFormat/>
    <w:rPr>
      <w:rFonts w:cs="Times New Roman"/>
      <w:b/>
      <w:sz w:val="24"/>
      <w:szCs w:val="24"/>
    </w:rPr>
  </w:style>
  <w:style w:type="character" w:styleId="ListLabel10">
    <w:name w:val="ListLabel 10"/>
    <w:qFormat/>
    <w:rPr>
      <w:rFonts w:eastAsia="Times New Roman" w:cs="Times New Roman"/>
      <w:w w:val="100"/>
      <w:sz w:val="26"/>
    </w:rPr>
  </w:style>
  <w:style w:type="character" w:styleId="ListLabel11">
    <w:name w:val="ListLabel 11"/>
    <w:qFormat/>
    <w:rPr>
      <w:rFonts w:eastAsia="Times New Roman" w:cs="Times New Roman"/>
      <w:w w:val="100"/>
    </w:rPr>
  </w:style>
  <w:style w:type="character" w:styleId="ListLabel12">
    <w:name w:val="ListLabel 12"/>
    <w:qFormat/>
    <w:rPr>
      <w:b/>
      <w:sz w:val="26"/>
      <w:szCs w:val="24"/>
    </w:rPr>
  </w:style>
  <w:style w:type="character" w:styleId="ListLabel13">
    <w:name w:val="ListLabel 13"/>
    <w:qFormat/>
    <w:rPr>
      <w:b/>
    </w:rPr>
  </w:style>
  <w:style w:type="character" w:styleId="ListLabel14">
    <w:name w:val="ListLabel 14"/>
    <w:qFormat/>
    <w:rPr>
      <w:rFonts w:eastAsia="Times New Roman" w:cs="Times New Roman"/>
      <w:w w:val="100"/>
    </w:rPr>
  </w:style>
  <w:style w:type="character" w:styleId="ListLabel15">
    <w:name w:val="ListLabel 15"/>
    <w:qFormat/>
    <w:rPr>
      <w:b w:val="false"/>
    </w:rPr>
  </w:style>
  <w:style w:type="character" w:styleId="ListLabel16">
    <w:name w:val="ListLabel 16"/>
    <w:qFormat/>
    <w:rPr>
      <w:b w:val="false"/>
    </w:rPr>
  </w:style>
  <w:style w:type="character" w:styleId="ListLabel17">
    <w:name w:val="ListLabel 17"/>
    <w:qFormat/>
    <w:rPr>
      <w:rFonts w:eastAsia="Times New Roman" w:cs="Times New Roman"/>
      <w:w w:val="100"/>
    </w:rPr>
  </w:style>
  <w:style w:type="character" w:styleId="ListLabel18">
    <w:name w:val="ListLabel 18"/>
    <w:qFormat/>
    <w:rPr>
      <w:b w:val="false"/>
    </w:rPr>
  </w:style>
  <w:style w:type="character" w:styleId="ListLabel19">
    <w:name w:val="ListLabel 19"/>
    <w:qFormat/>
    <w:rPr>
      <w:b/>
    </w:rPr>
  </w:style>
  <w:style w:type="character" w:styleId="ListLabel20">
    <w:name w:val="ListLabel 20"/>
    <w:qFormat/>
    <w:rPr>
      <w:rFonts w:eastAsia="Times New Roman" w:cs="Times New Roman"/>
      <w:b w:val="false"/>
    </w:rPr>
  </w:style>
  <w:style w:type="character" w:styleId="ListLabel21">
    <w:name w:val="ListLabel 21"/>
    <w:qFormat/>
    <w:rPr>
      <w:rFonts w:eastAsia="Times New Roman" w:cs="Times New Roman"/>
      <w:b/>
      <w:w w:val="100"/>
      <w:sz w:val="24"/>
    </w:rPr>
  </w:style>
  <w:style w:type="character" w:styleId="ListLabel22">
    <w:name w:val="ListLabel 22"/>
    <w:qFormat/>
    <w:rPr>
      <w:b w:val="false"/>
    </w:rPr>
  </w:style>
  <w:style w:type="character" w:styleId="ListLabel23">
    <w:name w:val="ListLabel 23"/>
    <w:qFormat/>
    <w:rPr>
      <w:rFonts w:cs="Times New Roman"/>
      <w:b w:val="false"/>
      <w:sz w:val="24"/>
      <w:szCs w:val="24"/>
    </w:rPr>
  </w:style>
  <w:style w:type="character" w:styleId="ListLabel24">
    <w:name w:val="ListLabel 24"/>
    <w:qFormat/>
    <w:rPr>
      <w:b w:val="false"/>
    </w:rPr>
  </w:style>
  <w:style w:type="character" w:styleId="ListLabel25">
    <w:name w:val="ListLabel 25"/>
    <w:qFormat/>
    <w:rPr>
      <w:rFonts w:cs="Times New Roman"/>
      <w:b w:val="false"/>
      <w:sz w:val="26"/>
      <w:szCs w:val="24"/>
    </w:rPr>
  </w:style>
  <w:style w:type="character" w:styleId="ListLabel26">
    <w:name w:val="ListLabel 26"/>
    <w:qFormat/>
    <w:rPr>
      <w:b w:val="false"/>
    </w:rPr>
  </w:style>
  <w:style w:type="character" w:styleId="ListLabel27">
    <w:name w:val="ListLabel 27"/>
    <w:qFormat/>
    <w:rPr>
      <w:b w:val="false"/>
    </w:rPr>
  </w:style>
  <w:style w:type="character" w:styleId="ListLabel28">
    <w:name w:val="ListLabel 28"/>
    <w:qFormat/>
    <w:rPr>
      <w:b/>
    </w:rPr>
  </w:style>
  <w:style w:type="character" w:styleId="ListLabel29">
    <w:name w:val="ListLabel 29"/>
    <w:qFormat/>
    <w:rPr>
      <w:rFonts w:cs="Times New Roman"/>
      <w:b w:val="false"/>
      <w:sz w:val="24"/>
      <w:szCs w:val="24"/>
    </w:rPr>
  </w:style>
  <w:style w:type="character" w:styleId="ListLabel30">
    <w:name w:val="ListLabel 30"/>
    <w:qFormat/>
    <w:rPr>
      <w:b w:val="false"/>
    </w:rPr>
  </w:style>
  <w:style w:type="character" w:styleId="ListLabel31">
    <w:name w:val="ListLabel 31"/>
    <w:qFormat/>
    <w:rPr>
      <w:b w:val="false"/>
      <w:sz w:val="26"/>
    </w:rPr>
  </w:style>
  <w:style w:type="character" w:styleId="ListLabel32">
    <w:name w:val="ListLabel 32"/>
    <w:qFormat/>
    <w:rPr>
      <w:b w:val="false"/>
    </w:rPr>
  </w:style>
  <w:style w:type="character" w:styleId="ListLabel33">
    <w:name w:val="ListLabel 33"/>
    <w:qFormat/>
    <w:rPr>
      <w:b w:val="false"/>
    </w:rPr>
  </w:style>
  <w:style w:type="character" w:styleId="ListLabel34">
    <w:name w:val="ListLabel 34"/>
    <w:qFormat/>
    <w:rPr>
      <w:b w:val="false"/>
    </w:rPr>
  </w:style>
  <w:style w:type="character" w:styleId="ListLabel35">
    <w:name w:val="ListLabel 35"/>
    <w:qFormat/>
    <w:rPr>
      <w:b w:val="false"/>
    </w:rPr>
  </w:style>
  <w:style w:type="character" w:styleId="ListLabel36">
    <w:name w:val="ListLabel 36"/>
    <w:qFormat/>
    <w:rPr>
      <w:rFonts w:cs="Times New Roman"/>
      <w:b w:val="false"/>
      <w:sz w:val="24"/>
      <w:szCs w:val="24"/>
    </w:rPr>
  </w:style>
  <w:style w:type="character" w:styleId="ListLabel37">
    <w:name w:val="ListLabel 37"/>
    <w:qFormat/>
    <w:rPr>
      <w:b w:val="false"/>
    </w:rPr>
  </w:style>
  <w:style w:type="character" w:styleId="ListLabel38">
    <w:name w:val="ListLabel 38"/>
    <w:qFormat/>
    <w:rPr>
      <w:b w:val="false"/>
    </w:rPr>
  </w:style>
  <w:style w:type="character" w:styleId="ListLabel39">
    <w:name w:val="ListLabel 39"/>
    <w:qFormat/>
    <w:rPr>
      <w:rFonts w:cs="Times New Roman"/>
      <w:b w:val="false"/>
      <w:sz w:val="24"/>
      <w:szCs w:val="24"/>
    </w:rPr>
  </w:style>
  <w:style w:type="character" w:styleId="ListLabel40">
    <w:name w:val="ListLabel 40"/>
    <w:qFormat/>
    <w:rPr>
      <w:color w:val="000000"/>
    </w:rPr>
  </w:style>
  <w:style w:type="character" w:styleId="ListLabel41">
    <w:name w:val="ListLabel 41"/>
    <w:qFormat/>
    <w:rPr>
      <w:rFonts w:eastAsia="Times New Roman" w:cs="Times New Roman"/>
    </w:rPr>
  </w:style>
  <w:style w:type="character" w:styleId="ListLabel42">
    <w:name w:val="ListLabel 42"/>
    <w:qFormat/>
    <w:rPr>
      <w:b w:val="false"/>
      <w:sz w:val="26"/>
    </w:rPr>
  </w:style>
  <w:style w:type="character" w:styleId="ListLabel43">
    <w:name w:val="ListLabel 43"/>
    <w:qFormat/>
    <w:rPr>
      <w:b w:val="false"/>
    </w:rPr>
  </w:style>
  <w:style w:type="character" w:styleId="ListLabel44">
    <w:name w:val="ListLabel 44"/>
    <w:qFormat/>
    <w:rPr>
      <w:b w:val="false"/>
    </w:rPr>
  </w:style>
  <w:style w:type="character" w:styleId="ListLabel45">
    <w:name w:val="ListLabel 45"/>
    <w:qFormat/>
    <w:rPr>
      <w:b w:val="false"/>
    </w:rPr>
  </w:style>
  <w:style w:type="character" w:styleId="ListLabel46">
    <w:name w:val="ListLabel 46"/>
    <w:qFormat/>
    <w:rPr>
      <w:b w:val="false"/>
      <w:sz w:val="26"/>
    </w:rPr>
  </w:style>
  <w:style w:type="character" w:styleId="ListLabel47">
    <w:name w:val="ListLabel 47"/>
    <w:qFormat/>
    <w:rPr>
      <w:b w:val="false"/>
    </w:rPr>
  </w:style>
  <w:style w:type="character" w:styleId="ListLabel48">
    <w:name w:val="ListLabel 48"/>
    <w:qFormat/>
    <w:rPr>
      <w:rFonts w:eastAsia="Times New Roman" w:cs="Times New Roman"/>
      <w:sz w:val="26"/>
      <w:szCs w:val="24"/>
    </w:rPr>
  </w:style>
  <w:style w:type="character" w:styleId="ListLabel49">
    <w:name w:val="ListLabel 49"/>
    <w:qFormat/>
    <w:rPr>
      <w:b w:val="false"/>
    </w:rPr>
  </w:style>
  <w:style w:type="character" w:styleId="ListLabel50">
    <w:name w:val="ListLabel 50"/>
    <w:qFormat/>
    <w:rPr>
      <w:b w:val="false"/>
    </w:rPr>
  </w:style>
  <w:style w:type="character" w:styleId="ListLabel51">
    <w:name w:val="ListLabel 51"/>
    <w:qFormat/>
    <w:rPr>
      <w:rFonts w:eastAsia="Times New Roman" w:cs="Times New Roman"/>
      <w:w w:val="100"/>
    </w:rPr>
  </w:style>
  <w:style w:type="character" w:styleId="ListLabel52">
    <w:name w:val="ListLabel 52"/>
    <w:qFormat/>
    <w:rPr>
      <w:b w:val="false"/>
    </w:rPr>
  </w:style>
  <w:style w:type="character" w:styleId="ListLabel53">
    <w:name w:val="ListLabel 53"/>
    <w:qFormat/>
    <w:rPr>
      <w:b w:val="false"/>
    </w:rPr>
  </w:style>
  <w:style w:type="character" w:styleId="ListLabel54">
    <w:name w:val="ListLabel 54"/>
    <w:qFormat/>
    <w:rPr>
      <w:b w:val="false"/>
    </w:rPr>
  </w:style>
  <w:style w:type="character" w:styleId="ListLabel55">
    <w:name w:val="ListLabel 55"/>
    <w:qFormat/>
    <w:rPr>
      <w:b w:val="false"/>
    </w:rPr>
  </w:style>
  <w:style w:type="character" w:styleId="ListLabel56">
    <w:name w:val="ListLabel 56"/>
    <w:qFormat/>
    <w:rPr>
      <w:b w:val="false"/>
    </w:rPr>
  </w:style>
  <w:style w:type="character" w:styleId="ListLabel57">
    <w:name w:val="ListLabel 57"/>
    <w:qFormat/>
    <w:rPr>
      <w:b w:val="false"/>
      <w:sz w:val="26"/>
      <w:szCs w:val="24"/>
    </w:rPr>
  </w:style>
  <w:style w:type="character" w:styleId="ListLabel58">
    <w:name w:val="ListLabel 58"/>
    <w:qFormat/>
    <w:rPr>
      <w:rFonts w:cs="Times New Roman"/>
      <w:b w:val="false"/>
      <w:sz w:val="24"/>
      <w:szCs w:val="24"/>
    </w:rPr>
  </w:style>
  <w:style w:type="character" w:styleId="ListLabel59">
    <w:name w:val="ListLabel 59"/>
    <w:qFormat/>
    <w:rPr>
      <w:b w:val="false"/>
    </w:rPr>
  </w:style>
  <w:style w:type="character" w:styleId="ListLabel60">
    <w:name w:val="ListLabel 60"/>
    <w:qFormat/>
    <w:rPr>
      <w:rFonts w:cs="Times New Roman"/>
      <w:b w:val="false"/>
      <w:sz w:val="26"/>
      <w:szCs w:val="24"/>
    </w:rPr>
  </w:style>
  <w:style w:type="character" w:styleId="ListLabel61">
    <w:name w:val="ListLabel 61"/>
    <w:qFormat/>
    <w:rPr>
      <w:b w:val="false"/>
    </w:rPr>
  </w:style>
  <w:style w:type="character" w:styleId="ListLabel62">
    <w:name w:val="ListLabel 62"/>
    <w:qFormat/>
    <w:rPr>
      <w:b w:val="false"/>
    </w:rPr>
  </w:style>
  <w:style w:type="character" w:styleId="ListLabel63">
    <w:name w:val="ListLabel 63"/>
    <w:qFormat/>
    <w:rPr>
      <w:b w:val="false"/>
      <w:sz w:val="26"/>
    </w:rPr>
  </w:style>
  <w:style w:type="character" w:styleId="ListLabel64">
    <w:name w:val="ListLabel 64"/>
    <w:qFormat/>
    <w:rPr>
      <w:rFonts w:eastAsia="Times New Roman" w:cs="Times New Roman"/>
      <w:b w:val="false"/>
    </w:rPr>
  </w:style>
  <w:style w:type="character" w:styleId="ListLabel65">
    <w:name w:val="ListLabel 65"/>
    <w:qFormat/>
    <w:rPr>
      <w:b w:val="false"/>
    </w:rPr>
  </w:style>
  <w:style w:type="character" w:styleId="ListLabel66">
    <w:name w:val="ListLabel 66"/>
    <w:qFormat/>
    <w:rPr>
      <w:rFonts w:cs="Times New Roman"/>
      <w:b w:val="false"/>
      <w:sz w:val="26"/>
      <w:szCs w:val="24"/>
    </w:rPr>
  </w:style>
  <w:style w:type="character" w:styleId="ListLabel67">
    <w:name w:val="ListLabel 67"/>
    <w:qFormat/>
    <w:rPr>
      <w:sz w:val="26"/>
      <w:szCs w:val="24"/>
    </w:rPr>
  </w:style>
  <w:style w:type="character" w:styleId="ListLabel68">
    <w:name w:val="ListLabel 68"/>
    <w:qFormat/>
    <w:rPr>
      <w:b w:val="false"/>
    </w:rPr>
  </w:style>
  <w:style w:type="character" w:styleId="ListLabel69">
    <w:name w:val="ListLabel 69"/>
    <w:qFormat/>
    <w:rPr>
      <w:b w:val="false"/>
    </w:rPr>
  </w:style>
  <w:style w:type="character" w:styleId="ListLabel70">
    <w:name w:val="ListLabel 70"/>
    <w:qFormat/>
    <w:rPr>
      <w:b w:val="false"/>
      <w:sz w:val="26"/>
      <w:szCs w:val="24"/>
    </w:rPr>
  </w:style>
  <w:style w:type="character" w:styleId="ListLabel71">
    <w:name w:val="ListLabel 71"/>
    <w:qFormat/>
    <w:rPr>
      <w:b w:val="false"/>
    </w:rPr>
  </w:style>
  <w:style w:type="character" w:styleId="ListLabel72">
    <w:name w:val="ListLabel 72"/>
    <w:qFormat/>
    <w:rPr>
      <w:rFonts w:eastAsia="Times New Roman" w:cs="Times New Roman"/>
      <w:sz w:val="26"/>
      <w:szCs w:val="24"/>
    </w:rPr>
  </w:style>
  <w:style w:type="character" w:styleId="ListLabel73">
    <w:name w:val="ListLabel 73"/>
    <w:qFormat/>
    <w:rPr>
      <w:b w:val="false"/>
    </w:rPr>
  </w:style>
  <w:style w:type="character" w:styleId="ListLabel74">
    <w:name w:val="ListLabel 74"/>
    <w:qFormat/>
    <w:rPr>
      <w:b w:val="false"/>
      <w:sz w:val="26"/>
      <w:szCs w:val="24"/>
    </w:rPr>
  </w:style>
  <w:style w:type="character" w:styleId="ListLabel75">
    <w:name w:val="ListLabel 75"/>
    <w:qFormat/>
    <w:rPr>
      <w:b w:val="false"/>
      <w:sz w:val="26"/>
    </w:rPr>
  </w:style>
  <w:style w:type="character" w:styleId="ListLabel76">
    <w:name w:val="ListLabel 76"/>
    <w:qFormat/>
    <w:rPr>
      <w:b w:val="false"/>
    </w:rPr>
  </w:style>
  <w:style w:type="character" w:styleId="ListLabel77">
    <w:name w:val="ListLabel 77"/>
    <w:qFormat/>
    <w:rPr>
      <w:b w:val="false"/>
    </w:rPr>
  </w:style>
  <w:style w:type="character" w:styleId="ListLabel78">
    <w:name w:val="ListLabel 78"/>
    <w:qFormat/>
    <w:rPr>
      <w:b w:val="false"/>
    </w:rPr>
  </w:style>
  <w:style w:type="character" w:styleId="ListLabel79">
    <w:name w:val="ListLabel 79"/>
    <w:qFormat/>
    <w:rPr>
      <w:rFonts w:cs="Times New Roman"/>
      <w:b w:val="false"/>
      <w:sz w:val="24"/>
      <w:szCs w:val="24"/>
    </w:rPr>
  </w:style>
  <w:style w:type="character" w:styleId="ListLabel80">
    <w:name w:val="ListLabel 80"/>
    <w:qFormat/>
    <w:rPr>
      <w:sz w:val="26"/>
      <w:szCs w:val="24"/>
    </w:rPr>
  </w:style>
  <w:style w:type="character" w:styleId="ListLabel81">
    <w:name w:val="ListLabel 81"/>
    <w:qFormat/>
    <w:rPr>
      <w:b w:val="false"/>
      <w:sz w:val="26"/>
      <w:szCs w:val="24"/>
    </w:rPr>
  </w:style>
  <w:style w:type="character" w:styleId="ListLabel82">
    <w:name w:val="ListLabel 82"/>
    <w:qFormat/>
    <w:rPr>
      <w:b/>
    </w:rPr>
  </w:style>
  <w:style w:type="character" w:styleId="ListLabel83">
    <w:name w:val="ListLabel 83"/>
    <w:qFormat/>
    <w:rPr>
      <w:sz w:val="26"/>
      <w:szCs w:val="24"/>
    </w:rPr>
  </w:style>
  <w:style w:type="character" w:styleId="ListLabel84">
    <w:name w:val="ListLabel 84"/>
    <w:qFormat/>
    <w:rPr>
      <w:b w:val="false"/>
    </w:rPr>
  </w:style>
  <w:style w:type="character" w:styleId="ListLabel85">
    <w:name w:val="ListLabel 85"/>
    <w:qFormat/>
    <w:rPr>
      <w:b w:val="false"/>
      <w:sz w:val="26"/>
      <w:szCs w:val="24"/>
    </w:rPr>
  </w:style>
  <w:style w:type="character" w:styleId="ListLabel86">
    <w:name w:val="ListLabel 86"/>
    <w:qFormat/>
    <w:rPr>
      <w:rFonts w:eastAsia="Times New Roman" w:cs="Times New Roman"/>
      <w:b/>
      <w:sz w:val="26"/>
      <w:szCs w:val="24"/>
    </w:rPr>
  </w:style>
  <w:style w:type="character" w:styleId="ListLabel87">
    <w:name w:val="ListLabel 87"/>
    <w:qFormat/>
    <w:rPr>
      <w:b w:val="false"/>
    </w:rPr>
  </w:style>
  <w:style w:type="character" w:styleId="ListLabel88">
    <w:name w:val="ListLabel 88"/>
    <w:qFormat/>
    <w:rPr>
      <w:b w:val="false"/>
      <w:sz w:val="26"/>
    </w:rPr>
  </w:style>
  <w:style w:type="character" w:styleId="ListLabel89">
    <w:name w:val="ListLabel 89"/>
    <w:qFormat/>
    <w:rPr>
      <w:rFonts w:eastAsia="Times New Roman" w:cs="Times New Roman"/>
      <w:b w:val="false"/>
    </w:rPr>
  </w:style>
  <w:style w:type="character" w:styleId="ListLabel90">
    <w:name w:val="ListLabel 90"/>
    <w:qFormat/>
    <w:rPr>
      <w:b/>
      <w:sz w:val="26"/>
      <w:szCs w:val="24"/>
    </w:rPr>
  </w:style>
  <w:style w:type="character" w:styleId="ListLabel91">
    <w:name w:val="ListLabel 91"/>
    <w:qFormat/>
    <w:rPr>
      <w:b/>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rsid w:val="001242dd"/>
    <w:pPr>
      <w:spacing w:before="0" w:after="12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extBodyIndent">
    <w:name w:val="Body Text Indent"/>
    <w:basedOn w:val="Normal"/>
    <w:link w:val="BodyTextIndentChar"/>
    <w:rsid w:val="001242dd"/>
    <w:pPr>
      <w:ind w:left="720" w:hanging="720"/>
    </w:pPr>
    <w:rPr>
      <w:rFonts w:ascii="Arial Narrow" w:hAnsi="Arial Narrow"/>
      <w:sz w:val="28"/>
    </w:rPr>
  </w:style>
  <w:style w:type="paragraph" w:styleId="BodyTextIndent3">
    <w:name w:val="Body Text Indent 3"/>
    <w:basedOn w:val="Normal"/>
    <w:link w:val="BodyTextIndent3Char"/>
    <w:qFormat/>
    <w:rsid w:val="001242dd"/>
    <w:pPr>
      <w:spacing w:before="0" w:after="120"/>
      <w:ind w:left="283" w:hanging="0"/>
    </w:pPr>
    <w:rPr>
      <w:sz w:val="16"/>
      <w:szCs w:val="16"/>
    </w:rPr>
  </w:style>
  <w:style w:type="paragraph" w:styleId="Footer">
    <w:name w:val="Footer"/>
    <w:basedOn w:val="Normal"/>
    <w:link w:val="FooterChar"/>
    <w:rsid w:val="001242dd"/>
    <w:pPr>
      <w:tabs>
        <w:tab w:val="center" w:pos="4320" w:leader="none"/>
        <w:tab w:val="right" w:pos="8640" w:leader="none"/>
      </w:tabs>
    </w:pPr>
    <w:rPr/>
  </w:style>
  <w:style w:type="paragraph" w:styleId="Title">
    <w:name w:val="Title"/>
    <w:basedOn w:val="Normal"/>
    <w:link w:val="TitleChar"/>
    <w:qFormat/>
    <w:rsid w:val="001242dd"/>
    <w:pPr>
      <w:jc w:val="center"/>
    </w:pPr>
    <w:rPr>
      <w:rFonts w:ascii="Arial Narrow" w:hAnsi="Arial Narrow"/>
      <w:b/>
      <w:bCs/>
      <w:sz w:val="28"/>
      <w:u w:val="single"/>
    </w:rPr>
  </w:style>
  <w:style w:type="paragraph" w:styleId="Header">
    <w:name w:val="Header"/>
    <w:basedOn w:val="Normal"/>
    <w:link w:val="HeaderChar"/>
    <w:uiPriority w:val="99"/>
    <w:rsid w:val="001242dd"/>
    <w:pPr>
      <w:tabs>
        <w:tab w:val="center" w:pos="4320" w:leader="none"/>
        <w:tab w:val="right" w:pos="8640" w:leader="none"/>
      </w:tabs>
    </w:pPr>
    <w:rPr>
      <w:lang w:eastAsia="x-none"/>
    </w:rPr>
  </w:style>
  <w:style w:type="paragraph" w:styleId="BalloonText">
    <w:name w:val="Balloon Text"/>
    <w:basedOn w:val="Normal"/>
    <w:link w:val="BalloonTextChar"/>
    <w:semiHidden/>
    <w:qFormat/>
    <w:rsid w:val="001242dd"/>
    <w:pPr/>
    <w:rPr>
      <w:rFonts w:ascii="Tahoma" w:hAnsi="Tahoma" w:cs="Tahoma"/>
      <w:sz w:val="16"/>
      <w:szCs w:val="16"/>
    </w:rPr>
  </w:style>
  <w:style w:type="paragraph" w:styleId="ListParagraph">
    <w:name w:val="List Paragraph"/>
    <w:basedOn w:val="Normal"/>
    <w:uiPriority w:val="34"/>
    <w:qFormat/>
    <w:rsid w:val="001242dd"/>
    <w:pPr>
      <w:ind w:left="720" w:hanging="0"/>
    </w:pPr>
    <w:rPr/>
  </w:style>
  <w:style w:type="paragraph" w:styleId="BodyText3">
    <w:name w:val="Body Text 3"/>
    <w:basedOn w:val="Normal"/>
    <w:link w:val="BodyText3Char"/>
    <w:qFormat/>
    <w:rsid w:val="001242dd"/>
    <w:pPr>
      <w:spacing w:before="0" w:after="120"/>
    </w:pPr>
    <w:rPr>
      <w:sz w:val="16"/>
      <w:szCs w:val="16"/>
      <w:lang w:eastAsia="x-none"/>
    </w:rPr>
  </w:style>
  <w:style w:type="paragraph" w:styleId="Pa7" w:customStyle="1">
    <w:name w:val="Pa7"/>
    <w:basedOn w:val="Normal"/>
    <w:next w:val="Normal"/>
    <w:uiPriority w:val="99"/>
    <w:qFormat/>
    <w:rsid w:val="001242dd"/>
    <w:pPr>
      <w:spacing w:lineRule="atLeast" w:line="201"/>
    </w:pPr>
    <w:rPr>
      <w:rFonts w:ascii="Times" w:hAnsi="Times" w:cs="Times"/>
      <w:lang w:val="en-US"/>
    </w:rPr>
  </w:style>
  <w:style w:type="paragraph" w:styleId="NormalWeb">
    <w:name w:val="Normal (Web)"/>
    <w:basedOn w:val="Normal"/>
    <w:qFormat/>
    <w:rsid w:val="001242dd"/>
    <w:pPr>
      <w:spacing w:beforeAutospacing="1" w:afterAutospacing="1"/>
    </w:pPr>
    <w:rPr>
      <w:lang w:val="en-US"/>
    </w:rPr>
  </w:style>
  <w:style w:type="paragraph" w:styleId="Default" w:customStyle="1">
    <w:name w:val="Default"/>
    <w:qFormat/>
    <w:rsid w:val="001242dd"/>
    <w:pPr>
      <w:widowControl/>
      <w:bidi w:val="0"/>
      <w:spacing w:before="120" w:after="120"/>
      <w:jc w:val="left"/>
    </w:pPr>
    <w:rPr>
      <w:rFonts w:ascii="Times New Roman" w:hAnsi="Times New Roman" w:eastAsia="Times New Roman" w:cs="Times New Roman"/>
      <w:color w:val="000000"/>
      <w:kern w:val="0"/>
      <w:sz w:val="24"/>
      <w:szCs w:val="24"/>
      <w:lang w:val="en-US" w:eastAsia="en-US" w:bidi="ar-SA"/>
    </w:rPr>
  </w:style>
  <w:style w:type="paragraph" w:styleId="Pa29" w:customStyle="1">
    <w:name w:val="Pa29"/>
    <w:basedOn w:val="Normal"/>
    <w:next w:val="Normal"/>
    <w:uiPriority w:val="99"/>
    <w:qFormat/>
    <w:rsid w:val="001242dd"/>
    <w:pPr>
      <w:spacing w:lineRule="atLeast" w:line="221"/>
    </w:pPr>
    <w:rPr>
      <w:lang w:val="sw-KE" w:eastAsia="en-GB"/>
    </w:rPr>
  </w:style>
  <w:style w:type="paragraph" w:styleId="Pa28" w:customStyle="1">
    <w:name w:val="Pa28"/>
    <w:basedOn w:val="Normal"/>
    <w:next w:val="Normal"/>
    <w:uiPriority w:val="99"/>
    <w:qFormat/>
    <w:rsid w:val="001242dd"/>
    <w:pPr>
      <w:spacing w:lineRule="atLeast" w:line="221"/>
    </w:pPr>
    <w:rPr>
      <w:lang w:val="sw-KE" w:eastAsia="en-GB"/>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1242dd"/>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27</Pages>
  <Words>12264</Words>
  <Characters>64582</Characters>
  <CharactersWithSpaces>75878</CharactersWithSpaces>
  <Paragraphs>807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2019-06-28T15:41:00Z</dcterms:created>
  <dc:creator>Karanja, Arnold (PG)</dc:creator>
  <dc:description/>
  <dc:language>en-GB</dc:language>
  <cp:lastModifiedBy>Guest User</cp:lastModifiedBy>
  <dcterms:modified xsi:type="dcterms:W3CDTF">2019-06-28T15:41:00Z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